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AAD82" w14:textId="0B4D916B" w:rsidR="007F0EC8" w:rsidRPr="00183B88" w:rsidRDefault="000B7693" w:rsidP="007F0EC8">
      <w:pPr>
        <w:spacing w:after="569"/>
        <w:rPr>
          <w:rFonts w:ascii="Calibri" w:eastAsia="Calibri" w:hAnsi="Calibri" w:cs="Calibri"/>
          <w:lang w:eastAsia="fr-FR"/>
        </w:rPr>
      </w:pPr>
      <w:bookmarkStart w:id="0" w:name="_GoBack"/>
      <w:r w:rsidRPr="00183B88">
        <w:rPr>
          <w:rFonts w:ascii="Calibri" w:eastAsia="Calibri" w:hAnsi="Calibri" w:cs="Calibri"/>
          <w:noProof/>
          <w:lang w:eastAsia="fr-FR"/>
        </w:rPr>
        <w:drawing>
          <wp:inline distT="0" distB="0" distL="0" distR="0" wp14:anchorId="33345BB4" wp14:editId="45035E1D">
            <wp:extent cx="1045462" cy="74295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TP HAUTS_DE_FRA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023" cy="746902"/>
                    </a:xfrm>
                    <a:prstGeom prst="rect">
                      <a:avLst/>
                    </a:prstGeom>
                  </pic:spPr>
                </pic:pic>
              </a:graphicData>
            </a:graphic>
          </wp:inline>
        </w:drawing>
      </w:r>
      <w:r w:rsidRPr="00183B88">
        <w:rPr>
          <w:rFonts w:ascii="Calibri" w:eastAsia="Calibri" w:hAnsi="Calibri" w:cs="Calibri"/>
          <w:lang w:eastAsia="fr-FR"/>
        </w:rPr>
        <w:tab/>
      </w:r>
      <w:r w:rsidR="00A61DF7" w:rsidRPr="00183B88">
        <w:rPr>
          <w:rFonts w:ascii="Calibri" w:eastAsia="Calibri" w:hAnsi="Calibri" w:cs="Calibri"/>
          <w:lang w:eastAsia="fr-FR"/>
        </w:rPr>
        <w:tab/>
      </w:r>
      <w:r w:rsidR="00A61DF7" w:rsidRPr="00183B88">
        <w:rPr>
          <w:rFonts w:ascii="Calibri" w:eastAsia="Calibri" w:hAnsi="Calibri" w:cs="Calibri"/>
          <w:lang w:eastAsia="fr-FR"/>
        </w:rPr>
        <w:tab/>
      </w:r>
      <w:r w:rsidR="00A61DF7" w:rsidRPr="00183B88">
        <w:rPr>
          <w:rFonts w:ascii="Calibri" w:eastAsia="Calibri" w:hAnsi="Calibri" w:cs="Calibri"/>
          <w:lang w:eastAsia="fr-FR"/>
        </w:rPr>
        <w:tab/>
      </w:r>
      <w:r w:rsidR="00A61DF7" w:rsidRPr="00183B88">
        <w:rPr>
          <w:rFonts w:ascii="Calibri" w:eastAsia="Calibri" w:hAnsi="Calibri" w:cs="Calibri"/>
          <w:lang w:eastAsia="fr-FR"/>
        </w:rPr>
        <w:tab/>
      </w:r>
      <w:r w:rsidR="00A61DF7" w:rsidRPr="00183B88">
        <w:rPr>
          <w:rFonts w:ascii="Calibri" w:eastAsia="Calibri" w:hAnsi="Calibri" w:cs="Calibri"/>
          <w:lang w:eastAsia="fr-FR"/>
        </w:rPr>
        <w:tab/>
      </w:r>
      <w:r w:rsidRPr="00183B88">
        <w:rPr>
          <w:rFonts w:ascii="Calibri" w:eastAsia="Calibri" w:hAnsi="Calibri" w:cs="Calibri"/>
          <w:lang w:eastAsia="fr-FR"/>
        </w:rPr>
        <w:tab/>
      </w:r>
      <w:r w:rsidR="00A61DF7" w:rsidRPr="00183B88">
        <w:rPr>
          <w:noProof/>
          <w:lang w:eastAsia="fr-FR"/>
        </w:rPr>
        <w:drawing>
          <wp:inline distT="0" distB="0" distL="0" distR="0" wp14:anchorId="4C308FB1" wp14:editId="7E054F3D">
            <wp:extent cx="1677670" cy="684489"/>
            <wp:effectExtent l="0" t="0" r="0" b="1905"/>
            <wp:docPr id="3" name="Image 3" descr="Appel à projets &quot;Mobilités innovantes en milieu rural&quot; proposé par le  Département du Nord | FRANCE MOBILI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l à projets &quot;Mobilités innovantes en milieu rural&quot; proposé par le  Département du Nord | FRANCE MOBILITÉ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92" t="12332" r="2600" b="17774"/>
                    <a:stretch/>
                  </pic:blipFill>
                  <pic:spPr bwMode="auto">
                    <a:xfrm>
                      <a:off x="0" y="0"/>
                      <a:ext cx="1702000" cy="694416"/>
                    </a:xfrm>
                    <a:prstGeom prst="rect">
                      <a:avLst/>
                    </a:prstGeom>
                    <a:noFill/>
                    <a:ln>
                      <a:noFill/>
                    </a:ln>
                    <a:extLst>
                      <a:ext uri="{53640926-AAD7-44D8-BBD7-CCE9431645EC}">
                        <a14:shadowObscured xmlns:a14="http://schemas.microsoft.com/office/drawing/2010/main"/>
                      </a:ext>
                    </a:extLst>
                  </pic:spPr>
                </pic:pic>
              </a:graphicData>
            </a:graphic>
          </wp:inline>
        </w:drawing>
      </w:r>
    </w:p>
    <w:p w14:paraId="77BF5E51" w14:textId="0FAF97DE" w:rsidR="007F0EC8" w:rsidRPr="00183B88" w:rsidRDefault="007F0EC8" w:rsidP="007F0EC8">
      <w:pPr>
        <w:tabs>
          <w:tab w:val="center" w:pos="4249"/>
          <w:tab w:val="center" w:pos="4957"/>
        </w:tabs>
        <w:spacing w:after="0"/>
        <w:rPr>
          <w:rFonts w:ascii="Calibri" w:eastAsia="Calibri" w:hAnsi="Calibri" w:cs="Calibri"/>
          <w:lang w:eastAsia="fr-FR"/>
        </w:rPr>
      </w:pPr>
      <w:r w:rsidRPr="00183B88">
        <w:rPr>
          <w:rFonts w:ascii="Calibri" w:eastAsia="Calibri" w:hAnsi="Calibri" w:cs="Calibri"/>
          <w:b/>
          <w:lang w:eastAsia="fr-FR"/>
        </w:rPr>
        <w:t xml:space="preserve"> </w:t>
      </w:r>
      <w:r w:rsidRPr="00183B88">
        <w:rPr>
          <w:rFonts w:ascii="Calibri" w:eastAsia="Calibri" w:hAnsi="Calibri" w:cs="Calibri"/>
          <w:b/>
          <w:lang w:eastAsia="fr-FR"/>
        </w:rPr>
        <w:tab/>
        <w:t xml:space="preserve"> </w:t>
      </w:r>
      <w:r w:rsidRPr="00183B88">
        <w:rPr>
          <w:rFonts w:ascii="Calibri" w:eastAsia="Calibri" w:hAnsi="Calibri" w:cs="Calibri"/>
          <w:b/>
          <w:lang w:eastAsia="fr-FR"/>
        </w:rPr>
        <w:tab/>
      </w:r>
      <w:r w:rsidRPr="00183B88">
        <w:rPr>
          <w:rFonts w:ascii="Calibri" w:eastAsia="Calibri" w:hAnsi="Calibri" w:cs="Calibri"/>
          <w:b/>
          <w:i/>
          <w:lang w:eastAsia="fr-FR"/>
        </w:rPr>
        <w:t xml:space="preserve"> </w:t>
      </w:r>
    </w:p>
    <w:p w14:paraId="1CC686C2" w14:textId="77777777" w:rsidR="006A352E" w:rsidRPr="00183B88" w:rsidRDefault="006A352E" w:rsidP="006A352E">
      <w:pPr>
        <w:spacing w:after="26" w:line="256" w:lineRule="auto"/>
        <w:ind w:left="29"/>
        <w:rPr>
          <w:rFonts w:ascii="Calibri" w:eastAsia="Calibri" w:hAnsi="Calibri" w:cs="Calibri"/>
          <w:b/>
          <w:lang w:eastAsia="fr-FR"/>
        </w:rPr>
      </w:pPr>
    </w:p>
    <w:p w14:paraId="072C7647" w14:textId="77777777" w:rsidR="006A352E" w:rsidRPr="00183B88" w:rsidRDefault="006A352E" w:rsidP="006A352E">
      <w:pPr>
        <w:spacing w:after="26" w:line="256" w:lineRule="auto"/>
        <w:ind w:left="29"/>
        <w:jc w:val="both"/>
        <w:rPr>
          <w:rFonts w:ascii="Constantia" w:eastAsia="Calibri" w:hAnsi="Constantia" w:cs="Calibri"/>
          <w:b/>
          <w:i/>
          <w:iCs/>
          <w:sz w:val="28"/>
          <w:szCs w:val="28"/>
          <w:u w:val="single"/>
          <w:lang w:eastAsia="fr-FR"/>
        </w:rPr>
      </w:pPr>
      <w:r w:rsidRPr="00183B88">
        <w:rPr>
          <w:rFonts w:ascii="Constantia" w:eastAsia="Calibri" w:hAnsi="Constantia" w:cs="Calibri"/>
          <w:b/>
          <w:i/>
          <w:iCs/>
          <w:sz w:val="28"/>
          <w:szCs w:val="28"/>
          <w:u w:val="single"/>
          <w:lang w:eastAsia="fr-FR"/>
        </w:rPr>
        <w:t>Entre les soussigné</w:t>
      </w:r>
      <w:r w:rsidR="00BD6216" w:rsidRPr="00183B88">
        <w:rPr>
          <w:rFonts w:ascii="Constantia" w:eastAsia="Calibri" w:hAnsi="Constantia" w:cs="Calibri"/>
          <w:b/>
          <w:i/>
          <w:iCs/>
          <w:sz w:val="28"/>
          <w:szCs w:val="28"/>
          <w:u w:val="single"/>
          <w:lang w:eastAsia="fr-FR"/>
        </w:rPr>
        <w:t>e</w:t>
      </w:r>
      <w:r w:rsidRPr="00183B88">
        <w:rPr>
          <w:rFonts w:ascii="Constantia" w:eastAsia="Calibri" w:hAnsi="Constantia" w:cs="Calibri"/>
          <w:b/>
          <w:i/>
          <w:iCs/>
          <w:sz w:val="28"/>
          <w:szCs w:val="28"/>
          <w:u w:val="single"/>
          <w:lang w:eastAsia="fr-FR"/>
        </w:rPr>
        <w:t>s :</w:t>
      </w:r>
    </w:p>
    <w:p w14:paraId="4FC2454D" w14:textId="77777777" w:rsidR="006A352E" w:rsidRPr="00183B88" w:rsidRDefault="006A352E" w:rsidP="006A352E">
      <w:pPr>
        <w:spacing w:after="26" w:line="256" w:lineRule="auto"/>
        <w:ind w:left="29"/>
        <w:jc w:val="both"/>
        <w:rPr>
          <w:rFonts w:ascii="Constantia" w:eastAsia="Calibri" w:hAnsi="Constantia" w:cs="Calibri"/>
          <w:b/>
          <w:lang w:eastAsia="fr-FR"/>
        </w:rPr>
      </w:pPr>
    </w:p>
    <w:p w14:paraId="6AE98E0F" w14:textId="4836F432" w:rsidR="006A352E" w:rsidRPr="00183B88" w:rsidRDefault="006A352E" w:rsidP="006A352E">
      <w:pPr>
        <w:spacing w:after="26" w:line="256" w:lineRule="auto"/>
        <w:ind w:left="29"/>
        <w:jc w:val="both"/>
        <w:rPr>
          <w:rFonts w:ascii="Constantia" w:eastAsia="Calibri" w:hAnsi="Constantia" w:cs="Calibri"/>
          <w:b/>
          <w:lang w:eastAsia="fr-FR"/>
        </w:rPr>
      </w:pPr>
      <w:r w:rsidRPr="00183B88">
        <w:rPr>
          <w:rFonts w:ascii="Constantia" w:eastAsia="Calibri" w:hAnsi="Constantia" w:cs="Calibri"/>
          <w:b/>
          <w:lang w:eastAsia="fr-FR"/>
        </w:rPr>
        <w:t xml:space="preserve">La </w:t>
      </w:r>
      <w:r w:rsidR="00360C10" w:rsidRPr="00183B88">
        <w:rPr>
          <w:rFonts w:ascii="Constantia" w:eastAsia="Calibri" w:hAnsi="Constantia" w:cs="Calibri"/>
          <w:b/>
          <w:lang w:eastAsia="fr-FR"/>
        </w:rPr>
        <w:t>FRTP</w:t>
      </w:r>
      <w:r w:rsidRPr="00183B88">
        <w:rPr>
          <w:rFonts w:ascii="Constantia" w:eastAsia="Calibri" w:hAnsi="Constantia" w:cs="Calibri"/>
          <w:b/>
          <w:lang w:eastAsia="fr-FR"/>
        </w:rPr>
        <w:t xml:space="preserve"> Hauts</w:t>
      </w:r>
      <w:r w:rsidR="00780DB9" w:rsidRPr="00183B88">
        <w:rPr>
          <w:rFonts w:ascii="Constantia" w:eastAsia="Calibri" w:hAnsi="Constantia" w:cs="Calibri"/>
          <w:b/>
          <w:lang w:eastAsia="fr-FR"/>
        </w:rPr>
        <w:t>-</w:t>
      </w:r>
      <w:r w:rsidRPr="00183B88">
        <w:rPr>
          <w:rFonts w:ascii="Constantia" w:eastAsia="Calibri" w:hAnsi="Constantia" w:cs="Calibri"/>
          <w:b/>
          <w:lang w:eastAsia="fr-FR"/>
        </w:rPr>
        <w:t>de</w:t>
      </w:r>
      <w:r w:rsidR="00780DB9" w:rsidRPr="00183B88">
        <w:rPr>
          <w:rFonts w:ascii="Constantia" w:eastAsia="Calibri" w:hAnsi="Constantia" w:cs="Calibri"/>
          <w:b/>
          <w:lang w:eastAsia="fr-FR"/>
        </w:rPr>
        <w:t>-</w:t>
      </w:r>
      <w:r w:rsidRPr="00183B88">
        <w:rPr>
          <w:rFonts w:ascii="Constantia" w:eastAsia="Calibri" w:hAnsi="Constantia" w:cs="Calibri"/>
          <w:b/>
          <w:lang w:eastAsia="fr-FR"/>
        </w:rPr>
        <w:t xml:space="preserve">France, représentée </w:t>
      </w:r>
      <w:r w:rsidR="00780DB9" w:rsidRPr="00183B88">
        <w:rPr>
          <w:rFonts w:ascii="Constantia" w:eastAsia="Calibri" w:hAnsi="Constantia" w:cs="Calibri"/>
          <w:b/>
          <w:lang w:eastAsia="fr-FR"/>
        </w:rPr>
        <w:t>par</w:t>
      </w:r>
      <w:r w:rsidR="00BC4CF7" w:rsidRPr="00183B88">
        <w:rPr>
          <w:rFonts w:ascii="Constantia" w:eastAsia="Calibri" w:hAnsi="Constantia" w:cs="Calibri"/>
          <w:b/>
          <w:lang w:eastAsia="fr-FR"/>
        </w:rPr>
        <w:t xml:space="preserve"> son</w:t>
      </w:r>
      <w:r w:rsidR="00780DB9" w:rsidRPr="00183B88">
        <w:rPr>
          <w:rFonts w:ascii="Constantia" w:eastAsia="Calibri" w:hAnsi="Constantia" w:cs="Calibri"/>
          <w:b/>
          <w:lang w:eastAsia="fr-FR"/>
        </w:rPr>
        <w:t xml:space="preserve"> président,</w:t>
      </w:r>
      <w:r w:rsidRPr="00183B88">
        <w:rPr>
          <w:rFonts w:ascii="Constantia" w:eastAsia="Calibri" w:hAnsi="Constantia" w:cs="Calibri"/>
          <w:b/>
          <w:lang w:eastAsia="fr-FR"/>
        </w:rPr>
        <w:t xml:space="preserve"> Monsieur</w:t>
      </w:r>
      <w:r w:rsidR="000B7693" w:rsidRPr="00183B88">
        <w:rPr>
          <w:rFonts w:ascii="Constantia" w:eastAsia="Calibri" w:hAnsi="Constantia" w:cs="Calibri"/>
          <w:b/>
          <w:lang w:eastAsia="fr-FR"/>
        </w:rPr>
        <w:t xml:space="preserve"> Bernard Duhamel </w:t>
      </w:r>
    </w:p>
    <w:p w14:paraId="1CFBD5A7" w14:textId="77777777" w:rsidR="006A352E" w:rsidRPr="00183B88" w:rsidRDefault="006A352E" w:rsidP="006A352E">
      <w:pPr>
        <w:spacing w:after="26" w:line="256" w:lineRule="auto"/>
        <w:ind w:left="29"/>
        <w:jc w:val="both"/>
        <w:rPr>
          <w:rFonts w:ascii="Constantia" w:eastAsia="Calibri" w:hAnsi="Constantia" w:cs="Calibri"/>
          <w:b/>
          <w:lang w:eastAsia="fr-FR"/>
        </w:rPr>
      </w:pPr>
    </w:p>
    <w:p w14:paraId="0440396B" w14:textId="2C9DE4B1" w:rsidR="006A352E" w:rsidRPr="00183B88" w:rsidRDefault="006A352E" w:rsidP="006A352E">
      <w:pPr>
        <w:spacing w:after="26" w:line="256" w:lineRule="auto"/>
        <w:ind w:left="29"/>
        <w:jc w:val="both"/>
        <w:rPr>
          <w:rFonts w:ascii="Constantia" w:eastAsia="Calibri" w:hAnsi="Constantia" w:cs="Calibri"/>
          <w:b/>
          <w:lang w:eastAsia="fr-FR"/>
        </w:rPr>
      </w:pPr>
      <w:r w:rsidRPr="00183B88">
        <w:rPr>
          <w:rFonts w:ascii="Constantia" w:eastAsia="Calibri" w:hAnsi="Constantia" w:cs="Calibri"/>
          <w:b/>
          <w:lang w:eastAsia="fr-FR"/>
        </w:rPr>
        <w:t xml:space="preserve">Ci-après dénommées la </w:t>
      </w:r>
      <w:r w:rsidR="00360C10" w:rsidRPr="00183B88">
        <w:rPr>
          <w:rFonts w:ascii="Constantia" w:eastAsia="Calibri" w:hAnsi="Constantia" w:cs="Calibri"/>
          <w:b/>
          <w:lang w:eastAsia="fr-FR"/>
        </w:rPr>
        <w:t>FRTP</w:t>
      </w:r>
      <w:r w:rsidRPr="00183B88">
        <w:rPr>
          <w:rFonts w:ascii="Constantia" w:eastAsia="Calibri" w:hAnsi="Constantia" w:cs="Calibri"/>
          <w:b/>
          <w:lang w:eastAsia="fr-FR"/>
        </w:rPr>
        <w:t xml:space="preserve"> ; </w:t>
      </w:r>
    </w:p>
    <w:p w14:paraId="2EE777DE" w14:textId="77777777" w:rsidR="006A352E" w:rsidRPr="00183B88" w:rsidRDefault="006A352E" w:rsidP="006A352E">
      <w:pPr>
        <w:spacing w:after="26" w:line="256" w:lineRule="auto"/>
        <w:ind w:left="29"/>
        <w:jc w:val="both"/>
        <w:rPr>
          <w:rFonts w:ascii="Constantia" w:eastAsia="Calibri" w:hAnsi="Constantia" w:cs="Calibri"/>
          <w:b/>
          <w:lang w:eastAsia="fr-FR"/>
        </w:rPr>
      </w:pPr>
    </w:p>
    <w:p w14:paraId="00EE49C2" w14:textId="77777777" w:rsidR="006A352E" w:rsidRPr="00183B88" w:rsidRDefault="006A352E" w:rsidP="006A352E">
      <w:pPr>
        <w:spacing w:after="26" w:line="256" w:lineRule="auto"/>
        <w:ind w:left="29"/>
        <w:jc w:val="both"/>
        <w:rPr>
          <w:rFonts w:ascii="Constantia" w:eastAsia="Calibri" w:hAnsi="Constantia" w:cs="Calibri"/>
          <w:b/>
          <w:lang w:eastAsia="fr-FR"/>
        </w:rPr>
      </w:pPr>
      <w:r w:rsidRPr="00183B88">
        <w:rPr>
          <w:rFonts w:ascii="Constantia" w:eastAsia="Calibri" w:hAnsi="Constantia" w:cs="Calibri"/>
          <w:b/>
          <w:lang w:eastAsia="fr-FR"/>
        </w:rPr>
        <w:t>ET</w:t>
      </w:r>
    </w:p>
    <w:p w14:paraId="50903D3D" w14:textId="77777777" w:rsidR="006A352E" w:rsidRPr="00183B88" w:rsidRDefault="006A352E" w:rsidP="006A352E">
      <w:pPr>
        <w:spacing w:after="26" w:line="256" w:lineRule="auto"/>
        <w:ind w:left="29"/>
        <w:jc w:val="both"/>
        <w:rPr>
          <w:rFonts w:ascii="Constantia" w:eastAsia="Calibri" w:hAnsi="Constantia" w:cs="Calibri"/>
          <w:b/>
          <w:lang w:eastAsia="fr-FR"/>
        </w:rPr>
      </w:pPr>
    </w:p>
    <w:p w14:paraId="788407FA" w14:textId="63D3A8A6" w:rsidR="00A61DF7" w:rsidRPr="00183B88" w:rsidRDefault="009F6836" w:rsidP="00A61DF7">
      <w:pPr>
        <w:spacing w:after="26" w:line="256" w:lineRule="auto"/>
        <w:ind w:left="29"/>
        <w:jc w:val="both"/>
        <w:rPr>
          <w:rFonts w:ascii="Constantia" w:eastAsia="Calibri" w:hAnsi="Constantia" w:cs="Calibri"/>
          <w:b/>
          <w:sz w:val="16"/>
          <w:lang w:eastAsia="fr-FR"/>
        </w:rPr>
      </w:pPr>
      <w:r w:rsidRPr="00183B88">
        <w:rPr>
          <w:rFonts w:ascii="Constantia" w:eastAsia="Calibri" w:hAnsi="Constantia" w:cs="Calibri"/>
          <w:b/>
          <w:lang w:eastAsia="fr-FR"/>
        </w:rPr>
        <w:t>Le Département du Nord</w:t>
      </w:r>
      <w:r w:rsidR="006A352E" w:rsidRPr="00183B88">
        <w:rPr>
          <w:rFonts w:ascii="Constantia" w:eastAsia="Calibri" w:hAnsi="Constantia" w:cs="Calibri"/>
          <w:b/>
          <w:lang w:eastAsia="fr-FR"/>
        </w:rPr>
        <w:t xml:space="preserve">, représenté par Monsieur </w:t>
      </w:r>
      <w:r w:rsidRPr="00183B88">
        <w:rPr>
          <w:rFonts w:ascii="Constantia" w:eastAsia="Calibri" w:hAnsi="Constantia" w:cs="Calibri"/>
          <w:b/>
          <w:lang w:eastAsia="fr-FR"/>
        </w:rPr>
        <w:t>Jean-René LECERF</w:t>
      </w:r>
      <w:r w:rsidR="006A352E" w:rsidRPr="00183B88">
        <w:rPr>
          <w:rFonts w:ascii="Constantia" w:eastAsia="Calibri" w:hAnsi="Constantia" w:cs="Calibri"/>
          <w:b/>
          <w:lang w:eastAsia="fr-FR"/>
        </w:rPr>
        <w:t xml:space="preserve">, Président du Conseil </w:t>
      </w:r>
      <w:r w:rsidRPr="00183B88">
        <w:rPr>
          <w:rFonts w:ascii="Constantia" w:eastAsia="Calibri" w:hAnsi="Constantia" w:cs="Calibri"/>
          <w:b/>
          <w:lang w:eastAsia="fr-FR"/>
        </w:rPr>
        <w:t>Départemental du Nord</w:t>
      </w:r>
      <w:r w:rsidR="006A352E" w:rsidRPr="00183B88">
        <w:rPr>
          <w:rFonts w:ascii="Constantia" w:eastAsia="Calibri" w:hAnsi="Constantia" w:cs="Calibri"/>
          <w:b/>
          <w:lang w:eastAsia="fr-FR"/>
        </w:rPr>
        <w:t xml:space="preserve">, ci-après dénommé </w:t>
      </w:r>
      <w:r w:rsidR="004B7EAE" w:rsidRPr="00183B88">
        <w:rPr>
          <w:rFonts w:ascii="Constantia" w:eastAsia="Calibri" w:hAnsi="Constantia" w:cs="Calibri"/>
          <w:b/>
          <w:lang w:eastAsia="fr-FR"/>
        </w:rPr>
        <w:t xml:space="preserve">le Département </w:t>
      </w:r>
      <w:r w:rsidR="00A61DF7" w:rsidRPr="00183B88">
        <w:rPr>
          <w:rFonts w:ascii="Constantia" w:eastAsia="Calibri" w:hAnsi="Constantia" w:cs="Calibri"/>
          <w:b/>
          <w:lang w:eastAsia="fr-FR"/>
        </w:rPr>
        <w:t xml:space="preserve">habilité par délibération du                          </w:t>
      </w:r>
      <w:proofErr w:type="gramStart"/>
      <w:r w:rsidR="00A61DF7" w:rsidRPr="00183B88">
        <w:rPr>
          <w:rFonts w:ascii="Constantia" w:eastAsia="Calibri" w:hAnsi="Constantia" w:cs="Calibri"/>
          <w:b/>
          <w:lang w:eastAsia="fr-FR"/>
        </w:rPr>
        <w:t xml:space="preserve">   ;</w:t>
      </w:r>
      <w:proofErr w:type="gramEnd"/>
    </w:p>
    <w:p w14:paraId="488A3BFB" w14:textId="04BEA4BC" w:rsidR="006A352E" w:rsidRPr="00183B88" w:rsidRDefault="006A352E" w:rsidP="006A352E">
      <w:pPr>
        <w:spacing w:after="26" w:line="256" w:lineRule="auto"/>
        <w:ind w:left="29"/>
        <w:jc w:val="both"/>
        <w:rPr>
          <w:rFonts w:ascii="Constantia" w:eastAsia="Calibri" w:hAnsi="Constantia" w:cs="Calibri"/>
          <w:b/>
          <w:sz w:val="16"/>
          <w:lang w:eastAsia="fr-FR"/>
        </w:rPr>
      </w:pPr>
    </w:p>
    <w:p w14:paraId="7A2BE3EC" w14:textId="77777777" w:rsidR="006A352E" w:rsidRPr="00183B88" w:rsidRDefault="006A352E" w:rsidP="007F0EC8">
      <w:pPr>
        <w:spacing w:after="26" w:line="256" w:lineRule="auto"/>
        <w:ind w:left="29"/>
        <w:jc w:val="center"/>
        <w:rPr>
          <w:rFonts w:ascii="Calibri" w:eastAsia="Calibri" w:hAnsi="Calibri" w:cs="Calibri"/>
          <w:b/>
          <w:sz w:val="16"/>
          <w:lang w:eastAsia="fr-FR"/>
        </w:rPr>
      </w:pPr>
    </w:p>
    <w:p w14:paraId="00D3C97A" w14:textId="57924701" w:rsidR="007F0EC8" w:rsidRPr="00183B88" w:rsidRDefault="007F0EC8" w:rsidP="007F0EC8">
      <w:pPr>
        <w:spacing w:after="26" w:line="256" w:lineRule="auto"/>
        <w:ind w:left="29"/>
        <w:jc w:val="center"/>
        <w:rPr>
          <w:rFonts w:ascii="Calibri" w:eastAsia="Calibri" w:hAnsi="Calibri" w:cs="Calibri"/>
          <w:lang w:eastAsia="fr-FR"/>
        </w:rPr>
      </w:pPr>
      <w:r w:rsidRPr="00183B88">
        <w:rPr>
          <w:rFonts w:ascii="Constantia" w:eastAsia="Constantia" w:hAnsi="Constantia" w:cs="Constantia"/>
          <w:b/>
          <w:sz w:val="36"/>
          <w:lang w:eastAsia="fr-FR"/>
        </w:rPr>
        <w:t xml:space="preserve">PACTE </w:t>
      </w:r>
      <w:r w:rsidR="00C76B56" w:rsidRPr="00183B88">
        <w:rPr>
          <w:rFonts w:ascii="Constantia" w:eastAsia="Constantia" w:hAnsi="Constantia" w:cs="Constantia"/>
          <w:b/>
          <w:sz w:val="36"/>
          <w:lang w:eastAsia="fr-FR"/>
        </w:rPr>
        <w:t xml:space="preserve">DEPARTEMENTAL </w:t>
      </w:r>
      <w:r w:rsidRPr="00183B88">
        <w:rPr>
          <w:rFonts w:ascii="Constantia" w:eastAsia="Constantia" w:hAnsi="Constantia" w:cs="Constantia"/>
          <w:b/>
          <w:sz w:val="36"/>
          <w:lang w:eastAsia="fr-FR"/>
        </w:rPr>
        <w:t>de RELANCE, de CONFIANCE et de SOLIDARITE pour le</w:t>
      </w:r>
      <w:r w:rsidR="00D72AD4" w:rsidRPr="00183B88">
        <w:rPr>
          <w:rFonts w:ascii="Constantia" w:eastAsia="Constantia" w:hAnsi="Constantia" w:cs="Constantia"/>
          <w:b/>
          <w:sz w:val="36"/>
          <w:lang w:eastAsia="fr-FR"/>
        </w:rPr>
        <w:t>s TRAVAUX PUBLICS</w:t>
      </w:r>
    </w:p>
    <w:p w14:paraId="57E500CB" w14:textId="77777777" w:rsidR="007F0EC8" w:rsidRPr="00183B88" w:rsidRDefault="007F0EC8" w:rsidP="007F0EC8">
      <w:pPr>
        <w:spacing w:after="115"/>
        <w:rPr>
          <w:rFonts w:ascii="Calibri" w:eastAsia="Calibri" w:hAnsi="Calibri" w:cs="Calibri"/>
          <w:lang w:eastAsia="fr-FR"/>
        </w:rPr>
      </w:pPr>
      <w:r w:rsidRPr="00183B88">
        <w:rPr>
          <w:rFonts w:ascii="Constantia" w:eastAsia="Constantia" w:hAnsi="Constantia" w:cs="Constantia"/>
          <w:b/>
          <w:i/>
          <w:lang w:eastAsia="fr-FR"/>
        </w:rPr>
        <w:t xml:space="preserve"> </w:t>
      </w:r>
    </w:p>
    <w:p w14:paraId="0A3D5952" w14:textId="6009131C" w:rsidR="000B7693" w:rsidRPr="00183B88" w:rsidRDefault="000B7693" w:rsidP="007F0EC8">
      <w:pPr>
        <w:spacing w:after="112" w:line="247" w:lineRule="auto"/>
        <w:ind w:left="-5" w:hanging="10"/>
        <w:jc w:val="both"/>
        <w:rPr>
          <w:rFonts w:ascii="Constantia" w:eastAsia="Constantia" w:hAnsi="Constantia" w:cs="Constantia"/>
          <w:b/>
          <w:lang w:eastAsia="fr-FR"/>
        </w:rPr>
      </w:pPr>
      <w:r w:rsidRPr="00183B88">
        <w:rPr>
          <w:rFonts w:ascii="Constantia" w:eastAsia="Constantia" w:hAnsi="Constantia" w:cs="Constantia"/>
          <w:b/>
          <w:lang w:eastAsia="fr-FR"/>
        </w:rPr>
        <w:t xml:space="preserve">La Fédération Régionale des Tavaux Publics représente et fédère 620 entreprises employant 23 700 personnes </w:t>
      </w:r>
      <w:r w:rsidR="001133D4" w:rsidRPr="00183B88">
        <w:rPr>
          <w:rFonts w:ascii="Constantia" w:eastAsia="Constantia" w:hAnsi="Constantia" w:cs="Constantia"/>
          <w:b/>
          <w:lang w:eastAsia="fr-FR"/>
        </w:rPr>
        <w:t xml:space="preserve">(dont 60 % d’ouvriers) </w:t>
      </w:r>
      <w:r w:rsidRPr="00183B88">
        <w:rPr>
          <w:rFonts w:ascii="Constantia" w:eastAsia="Constantia" w:hAnsi="Constantia" w:cs="Constantia"/>
          <w:b/>
          <w:lang w:eastAsia="fr-FR"/>
        </w:rPr>
        <w:t xml:space="preserve">et réalisant un chiffre d’affaires de 2,9 milliards d’euros dans les Hauts-de-France. En région, le Nord représente près du tiers de cette activité. </w:t>
      </w:r>
    </w:p>
    <w:p w14:paraId="2054948C" w14:textId="0AD511A7" w:rsidR="001133D4" w:rsidRPr="00183B88" w:rsidRDefault="000B7693" w:rsidP="007F0EC8">
      <w:pPr>
        <w:spacing w:after="112" w:line="247" w:lineRule="auto"/>
        <w:ind w:left="-5" w:hanging="10"/>
        <w:jc w:val="both"/>
        <w:rPr>
          <w:rFonts w:ascii="Constantia" w:eastAsia="Constantia" w:hAnsi="Constantia" w:cs="Constantia"/>
          <w:b/>
          <w:lang w:eastAsia="fr-FR"/>
        </w:rPr>
      </w:pPr>
      <w:r w:rsidRPr="00183B88">
        <w:rPr>
          <w:rFonts w:ascii="Constantia" w:eastAsia="Constantia" w:hAnsi="Constantia" w:cs="Constantia"/>
          <w:b/>
          <w:lang w:eastAsia="fr-FR"/>
        </w:rPr>
        <w:t xml:space="preserve">Le secteur des Travaux Publics </w:t>
      </w:r>
      <w:r w:rsidR="001133D4" w:rsidRPr="00183B88">
        <w:rPr>
          <w:rFonts w:ascii="Constantia" w:eastAsia="Constantia" w:hAnsi="Constantia" w:cs="Constantia"/>
          <w:b/>
          <w:lang w:eastAsia="fr-FR"/>
        </w:rPr>
        <w:t>est un acteur majeur de l’insertion professionnelle. Il travaille pour cela en lien étroit avec de nombreux centres de formation. La profession dispose aussi d’un Groupement d’Employeurs pour l’Insertion et la Qualification spécialement dédié aux TP</w:t>
      </w:r>
    </w:p>
    <w:p w14:paraId="3B148285" w14:textId="77777777" w:rsidR="001133D4" w:rsidRPr="00183B88" w:rsidRDefault="001133D4" w:rsidP="007F0EC8">
      <w:pPr>
        <w:spacing w:after="112" w:line="247" w:lineRule="auto"/>
        <w:ind w:left="-5" w:hanging="10"/>
        <w:jc w:val="both"/>
        <w:rPr>
          <w:rFonts w:ascii="Constantia" w:eastAsia="Constantia" w:hAnsi="Constantia" w:cs="Constantia"/>
          <w:b/>
          <w:lang w:eastAsia="fr-FR"/>
        </w:rPr>
      </w:pPr>
    </w:p>
    <w:p w14:paraId="1FEA68FC" w14:textId="77777777" w:rsidR="003614FD" w:rsidRPr="00183B88" w:rsidRDefault="003614FD" w:rsidP="007F0EC8">
      <w:pPr>
        <w:spacing w:after="112" w:line="247" w:lineRule="auto"/>
        <w:ind w:left="-5" w:hanging="10"/>
        <w:jc w:val="both"/>
        <w:rPr>
          <w:rFonts w:ascii="Calibri" w:eastAsia="Calibri" w:hAnsi="Calibri" w:cs="Calibri"/>
          <w:lang w:eastAsia="fr-FR"/>
        </w:rPr>
      </w:pPr>
    </w:p>
    <w:p w14:paraId="15627F08" w14:textId="4D6015A7" w:rsidR="007F0EC8" w:rsidRPr="00183B88" w:rsidRDefault="007F0EC8" w:rsidP="00EB7B93">
      <w:pPr>
        <w:spacing w:after="61" w:line="237" w:lineRule="auto"/>
        <w:ind w:right="3"/>
        <w:jc w:val="both"/>
        <w:rPr>
          <w:rFonts w:ascii="Constantia" w:eastAsia="Constantia" w:hAnsi="Constantia" w:cs="Constantia"/>
          <w:b/>
          <w:i/>
          <w:lang w:eastAsia="fr-FR"/>
        </w:rPr>
      </w:pPr>
      <w:r w:rsidRPr="00183B88">
        <w:rPr>
          <w:rFonts w:ascii="Constantia" w:eastAsia="Constantia" w:hAnsi="Constantia" w:cs="Constantia"/>
          <w:b/>
          <w:i/>
          <w:lang w:eastAsia="fr-FR"/>
        </w:rPr>
        <w:t>Aujourd’hui le Président de</w:t>
      </w:r>
      <w:r w:rsidR="00E672F7" w:rsidRPr="00183B88">
        <w:rPr>
          <w:rFonts w:ascii="Constantia" w:eastAsia="Constantia" w:hAnsi="Constantia" w:cs="Constantia"/>
          <w:b/>
          <w:i/>
          <w:lang w:eastAsia="fr-FR"/>
        </w:rPr>
        <w:t xml:space="preserve"> la</w:t>
      </w:r>
      <w:r w:rsidRPr="00183B88">
        <w:rPr>
          <w:rFonts w:ascii="Constantia" w:eastAsia="Constantia" w:hAnsi="Constantia" w:cs="Constantia"/>
          <w:b/>
          <w:i/>
          <w:lang w:eastAsia="fr-FR"/>
        </w:rPr>
        <w:t xml:space="preserve"> Fédérations </w:t>
      </w:r>
      <w:r w:rsidR="00E672F7" w:rsidRPr="00183B88">
        <w:rPr>
          <w:rFonts w:ascii="Constantia" w:eastAsia="Constantia" w:hAnsi="Constantia" w:cs="Constantia"/>
          <w:b/>
          <w:i/>
          <w:lang w:eastAsia="fr-FR"/>
        </w:rPr>
        <w:t>des Travaux Publics</w:t>
      </w:r>
      <w:r w:rsidRPr="00183B88">
        <w:rPr>
          <w:rFonts w:ascii="Constantia" w:eastAsia="Constantia" w:hAnsi="Constantia" w:cs="Constantia"/>
          <w:b/>
          <w:i/>
          <w:lang w:eastAsia="fr-FR"/>
        </w:rPr>
        <w:t xml:space="preserve"> des Hauts-de-France, souhaite attirer l’attention des élus et des pouvoirs publics sur la nécessité de soutenir et d’accompagner la reprise par les maitres d’ouvrage publics et proposent dans le présent Pacte des solutions pour y </w:t>
      </w:r>
      <w:r w:rsidR="00D72AD4" w:rsidRPr="00183B88">
        <w:rPr>
          <w:rFonts w:ascii="Constantia" w:eastAsia="Constantia" w:hAnsi="Constantia" w:cs="Constantia"/>
          <w:b/>
          <w:i/>
          <w:lang w:eastAsia="fr-FR"/>
        </w:rPr>
        <w:t>parvenir</w:t>
      </w:r>
      <w:r w:rsidRPr="00183B88">
        <w:rPr>
          <w:rFonts w:ascii="Constantia" w:eastAsia="Constantia" w:hAnsi="Constantia" w:cs="Constantia"/>
          <w:b/>
          <w:i/>
          <w:lang w:eastAsia="fr-FR"/>
        </w:rPr>
        <w:t xml:space="preserve">.  </w:t>
      </w:r>
    </w:p>
    <w:p w14:paraId="3A3A1974" w14:textId="08A4DDD3" w:rsidR="007E724B" w:rsidRPr="00183B88" w:rsidRDefault="007E724B" w:rsidP="00EB7B93">
      <w:pPr>
        <w:spacing w:after="61" w:line="237" w:lineRule="auto"/>
        <w:ind w:right="3"/>
        <w:jc w:val="both"/>
        <w:rPr>
          <w:rFonts w:ascii="Constantia" w:eastAsia="Constantia" w:hAnsi="Constantia" w:cs="Constantia"/>
          <w:b/>
          <w:i/>
          <w:lang w:eastAsia="fr-FR"/>
        </w:rPr>
      </w:pPr>
      <w:r w:rsidRPr="00183B88">
        <w:rPr>
          <w:rFonts w:ascii="Constantia" w:eastAsia="Constantia" w:hAnsi="Constantia" w:cs="Constantia"/>
          <w:b/>
          <w:i/>
          <w:lang w:eastAsia="fr-FR"/>
        </w:rPr>
        <w:t xml:space="preserve">Le Département du Nord souhaite, quant à lui, réaffirmer, à travers sa maîtrise d’ouvrage, son rôle auprès des entreprises du </w:t>
      </w:r>
      <w:r w:rsidR="00360C10" w:rsidRPr="00183B88">
        <w:rPr>
          <w:rFonts w:ascii="Constantia" w:eastAsia="Constantia" w:hAnsi="Constantia" w:cs="Constantia"/>
          <w:b/>
          <w:i/>
          <w:lang w:eastAsia="fr-FR"/>
        </w:rPr>
        <w:t>TP</w:t>
      </w:r>
      <w:r w:rsidRPr="00183B88">
        <w:rPr>
          <w:rFonts w:ascii="Constantia" w:eastAsia="Constantia" w:hAnsi="Constantia" w:cs="Constantia"/>
          <w:b/>
          <w:i/>
          <w:lang w:eastAsia="fr-FR"/>
        </w:rPr>
        <w:t xml:space="preserve"> et son engagement dans la relance de l’activité économique.</w:t>
      </w:r>
    </w:p>
    <w:p w14:paraId="77BE3772" w14:textId="77777777" w:rsidR="001F13C0" w:rsidRPr="00183B88" w:rsidRDefault="001F13C0" w:rsidP="00EB7B93">
      <w:pPr>
        <w:spacing w:after="61" w:line="237" w:lineRule="auto"/>
        <w:ind w:right="3"/>
        <w:jc w:val="both"/>
        <w:rPr>
          <w:rFonts w:ascii="Calibri" w:eastAsia="Calibri" w:hAnsi="Calibri" w:cs="Calibri"/>
          <w:lang w:eastAsia="fr-FR"/>
        </w:rPr>
      </w:pPr>
    </w:p>
    <w:p w14:paraId="210C59BC" w14:textId="77777777" w:rsidR="007F0EC8" w:rsidRPr="00183B88" w:rsidRDefault="007F0EC8" w:rsidP="007F0EC8">
      <w:pPr>
        <w:keepNext/>
        <w:keepLines/>
        <w:spacing w:after="0"/>
        <w:ind w:left="-5" w:hanging="10"/>
        <w:outlineLvl w:val="0"/>
        <w:rPr>
          <w:rFonts w:ascii="Constantia" w:eastAsia="Constantia" w:hAnsi="Constantia" w:cs="Constantia"/>
          <w:b/>
          <w:sz w:val="28"/>
          <w:lang w:eastAsia="fr-FR"/>
        </w:rPr>
      </w:pPr>
      <w:r w:rsidRPr="00183B88">
        <w:rPr>
          <w:rFonts w:ascii="Constantia" w:eastAsia="Constantia" w:hAnsi="Constantia" w:cs="Constantia"/>
          <w:b/>
          <w:sz w:val="28"/>
          <w:lang w:eastAsia="fr-FR"/>
        </w:rPr>
        <w:lastRenderedPageBreak/>
        <w:t xml:space="preserve">CONTEXTE </w:t>
      </w:r>
    </w:p>
    <w:p w14:paraId="71DB367E"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b/>
          <w:lang w:eastAsia="fr-FR"/>
        </w:rPr>
        <w:t xml:space="preserve"> </w:t>
      </w:r>
    </w:p>
    <w:p w14:paraId="6E93B0CE" w14:textId="17DBA330" w:rsidR="007F0EC8" w:rsidRPr="00183B88" w:rsidRDefault="007F0EC8" w:rsidP="00EB7B93">
      <w:pPr>
        <w:spacing w:after="16" w:line="247" w:lineRule="auto"/>
        <w:ind w:left="-5" w:hanging="10"/>
        <w:jc w:val="both"/>
        <w:rPr>
          <w:rFonts w:ascii="Calibri" w:eastAsia="Calibri" w:hAnsi="Calibri" w:cs="Calibri"/>
          <w:lang w:eastAsia="fr-FR"/>
        </w:rPr>
      </w:pPr>
      <w:r w:rsidRPr="00183B88">
        <w:rPr>
          <w:rFonts w:ascii="Constantia" w:eastAsia="Constantia" w:hAnsi="Constantia" w:cs="Constantia"/>
          <w:lang w:eastAsia="fr-FR"/>
        </w:rPr>
        <w:t xml:space="preserve">Consciente de son rôle économique, social, de sa responsabilité dans la nécessaire relance de l’activité du </w:t>
      </w:r>
      <w:r w:rsidR="00360C10" w:rsidRPr="00183B88">
        <w:rPr>
          <w:rFonts w:ascii="Constantia" w:eastAsia="Constantia" w:hAnsi="Constantia" w:cs="Constantia"/>
          <w:lang w:eastAsia="fr-FR"/>
        </w:rPr>
        <w:t>TP</w:t>
      </w:r>
      <w:r w:rsidRPr="00183B88">
        <w:rPr>
          <w:rFonts w:ascii="Constantia" w:eastAsia="Constantia" w:hAnsi="Constantia" w:cs="Constantia"/>
          <w:lang w:eastAsia="fr-FR"/>
        </w:rPr>
        <w:t xml:space="preserve"> en toute sécurité sanitaire, la </w:t>
      </w:r>
      <w:r w:rsidR="00360C10" w:rsidRPr="00183B88">
        <w:rPr>
          <w:rFonts w:ascii="Constantia" w:eastAsia="Constantia" w:hAnsi="Constantia" w:cs="Constantia"/>
          <w:lang w:eastAsia="fr-FR"/>
        </w:rPr>
        <w:t>FRTP</w:t>
      </w:r>
      <w:r w:rsidRPr="00183B88">
        <w:rPr>
          <w:rFonts w:ascii="Constantia" w:eastAsia="Constantia" w:hAnsi="Constantia" w:cs="Constantia"/>
          <w:lang w:eastAsia="fr-FR"/>
        </w:rPr>
        <w:t xml:space="preserve"> </w:t>
      </w:r>
      <w:proofErr w:type="spellStart"/>
      <w:r w:rsidRPr="00183B88">
        <w:rPr>
          <w:rFonts w:ascii="Constantia" w:eastAsia="Constantia" w:hAnsi="Constantia" w:cs="Constantia"/>
          <w:lang w:eastAsia="fr-FR"/>
        </w:rPr>
        <w:t>HdF</w:t>
      </w:r>
      <w:proofErr w:type="spellEnd"/>
      <w:r w:rsidRPr="00183B88">
        <w:rPr>
          <w:rFonts w:ascii="Constantia" w:eastAsia="Constantia" w:hAnsi="Constantia" w:cs="Constantia"/>
          <w:lang w:eastAsia="fr-FR"/>
        </w:rPr>
        <w:t xml:space="preserve"> a posé les conditions de la reprise, de la survie économique, de la préservation des emplois. Par un dialogue constructif et collaboratif, la </w:t>
      </w:r>
      <w:r w:rsidR="00360C10" w:rsidRPr="00183B88">
        <w:rPr>
          <w:rFonts w:ascii="Constantia" w:eastAsia="Constantia" w:hAnsi="Constantia" w:cs="Constantia"/>
          <w:lang w:eastAsia="fr-FR"/>
        </w:rPr>
        <w:t>FRTP</w:t>
      </w:r>
      <w:r w:rsidRPr="00183B88">
        <w:rPr>
          <w:rFonts w:ascii="Constantia" w:eastAsia="Constantia" w:hAnsi="Constantia" w:cs="Constantia"/>
          <w:lang w:eastAsia="fr-FR"/>
        </w:rPr>
        <w:t xml:space="preserve"> </w:t>
      </w:r>
      <w:proofErr w:type="spellStart"/>
      <w:r w:rsidRPr="00183B88">
        <w:rPr>
          <w:rFonts w:ascii="Constantia" w:eastAsia="Constantia" w:hAnsi="Constantia" w:cs="Constantia"/>
          <w:lang w:eastAsia="fr-FR"/>
        </w:rPr>
        <w:t>HdF</w:t>
      </w:r>
      <w:proofErr w:type="spellEnd"/>
      <w:r w:rsidR="00E672F7" w:rsidRPr="00183B88">
        <w:rPr>
          <w:rFonts w:ascii="Constantia" w:eastAsia="Constantia" w:hAnsi="Constantia" w:cs="Constantia"/>
          <w:lang w:eastAsia="fr-FR"/>
        </w:rPr>
        <w:t xml:space="preserve"> et le Département du Nord </w:t>
      </w:r>
      <w:r w:rsidRPr="00183B88">
        <w:rPr>
          <w:rFonts w:ascii="Constantia" w:eastAsia="Constantia" w:hAnsi="Constantia" w:cs="Constantia"/>
          <w:lang w:eastAsia="fr-FR"/>
        </w:rPr>
        <w:t>propose</w:t>
      </w:r>
      <w:r w:rsidR="00E672F7" w:rsidRPr="00183B88">
        <w:rPr>
          <w:rFonts w:ascii="Constantia" w:eastAsia="Constantia" w:hAnsi="Constantia" w:cs="Constantia"/>
          <w:lang w:eastAsia="fr-FR"/>
        </w:rPr>
        <w:t>nt</w:t>
      </w:r>
      <w:r w:rsidRPr="00183B88">
        <w:rPr>
          <w:rFonts w:ascii="Constantia" w:eastAsia="Constantia" w:hAnsi="Constantia" w:cs="Constantia"/>
          <w:lang w:eastAsia="fr-FR"/>
        </w:rPr>
        <w:t xml:space="preserve"> aujourd’hui un pacte </w:t>
      </w:r>
      <w:r w:rsidR="009742FA" w:rsidRPr="00183B88">
        <w:rPr>
          <w:rFonts w:ascii="Constantia" w:eastAsia="Constantia" w:hAnsi="Constantia" w:cs="Constantia"/>
          <w:lang w:eastAsia="fr-FR"/>
        </w:rPr>
        <w:t xml:space="preserve">départemental </w:t>
      </w:r>
      <w:r w:rsidRPr="00183B88">
        <w:rPr>
          <w:rFonts w:ascii="Constantia" w:eastAsia="Constantia" w:hAnsi="Constantia" w:cs="Constantia"/>
          <w:lang w:eastAsia="fr-FR"/>
        </w:rPr>
        <w:t xml:space="preserve">de relance, de confiance et de solidarité pour le </w:t>
      </w:r>
      <w:r w:rsidR="00360C10" w:rsidRPr="00183B88">
        <w:rPr>
          <w:rFonts w:ascii="Constantia" w:eastAsia="Constantia" w:hAnsi="Constantia" w:cs="Constantia"/>
          <w:lang w:eastAsia="fr-FR"/>
        </w:rPr>
        <w:t>TP</w:t>
      </w:r>
      <w:r w:rsidRPr="00183B88">
        <w:rPr>
          <w:rFonts w:ascii="Constantia" w:eastAsia="Constantia" w:hAnsi="Constantia" w:cs="Constantia"/>
          <w:lang w:eastAsia="fr-FR"/>
        </w:rPr>
        <w:t xml:space="preserve">.  </w:t>
      </w:r>
    </w:p>
    <w:p w14:paraId="32F2D15D" w14:textId="77777777" w:rsidR="00EB7B93" w:rsidRPr="00183B88" w:rsidRDefault="00EB7B93" w:rsidP="00EB7B93">
      <w:pPr>
        <w:spacing w:after="16" w:line="247" w:lineRule="auto"/>
        <w:ind w:left="-5" w:hanging="10"/>
        <w:jc w:val="both"/>
        <w:rPr>
          <w:rFonts w:ascii="Calibri" w:eastAsia="Calibri" w:hAnsi="Calibri" w:cs="Calibri"/>
          <w:lang w:eastAsia="fr-FR"/>
        </w:rPr>
      </w:pPr>
    </w:p>
    <w:p w14:paraId="2856A072" w14:textId="77777777" w:rsidR="007F0EC8" w:rsidRPr="00183B88" w:rsidRDefault="007F0EC8" w:rsidP="007F0EC8">
      <w:pPr>
        <w:keepNext/>
        <w:keepLines/>
        <w:spacing w:after="31"/>
        <w:ind w:left="-5" w:hanging="10"/>
        <w:outlineLvl w:val="0"/>
        <w:rPr>
          <w:rFonts w:ascii="Constantia" w:eastAsia="Constantia" w:hAnsi="Constantia" w:cs="Constantia"/>
          <w:b/>
          <w:sz w:val="28"/>
          <w:lang w:eastAsia="fr-FR"/>
        </w:rPr>
      </w:pPr>
      <w:r w:rsidRPr="00183B88">
        <w:rPr>
          <w:rFonts w:ascii="Constantia" w:eastAsia="Constantia" w:hAnsi="Constantia" w:cs="Constantia"/>
          <w:b/>
          <w:sz w:val="28"/>
          <w:lang w:eastAsia="fr-FR"/>
        </w:rPr>
        <w:t xml:space="preserve">OBJECTIFS </w:t>
      </w:r>
    </w:p>
    <w:p w14:paraId="1E561014" w14:textId="154A1E24" w:rsidR="007F0EC8" w:rsidRPr="00183B88" w:rsidRDefault="00CD5176" w:rsidP="007F0EC8">
      <w:pPr>
        <w:spacing w:after="37" w:line="247" w:lineRule="auto"/>
        <w:ind w:left="-5" w:hanging="10"/>
        <w:jc w:val="both"/>
        <w:rPr>
          <w:rFonts w:ascii="Calibri" w:eastAsia="Calibri" w:hAnsi="Calibri" w:cs="Calibri"/>
          <w:lang w:eastAsia="fr-FR"/>
        </w:rPr>
      </w:pPr>
      <w:r w:rsidRPr="00183B88">
        <w:rPr>
          <w:rFonts w:ascii="Constantia" w:eastAsia="Constantia" w:hAnsi="Constantia" w:cs="Constantia"/>
          <w:lang w:eastAsia="fr-FR"/>
        </w:rPr>
        <w:t>L</w:t>
      </w:r>
      <w:r w:rsidR="007F0EC8" w:rsidRPr="00183B88">
        <w:rPr>
          <w:rFonts w:ascii="Constantia" w:eastAsia="Constantia" w:hAnsi="Constantia" w:cs="Constantia"/>
          <w:lang w:eastAsia="fr-FR"/>
        </w:rPr>
        <w:t xml:space="preserve">e présent pacte </w:t>
      </w:r>
      <w:r w:rsidRPr="00183B88">
        <w:rPr>
          <w:rFonts w:ascii="Constantia" w:eastAsia="Constantia" w:hAnsi="Constantia" w:cs="Constantia"/>
          <w:lang w:eastAsia="fr-FR"/>
        </w:rPr>
        <w:t xml:space="preserve">départemental </w:t>
      </w:r>
      <w:r w:rsidR="007F0EC8" w:rsidRPr="00183B88">
        <w:rPr>
          <w:rFonts w:ascii="Constantia" w:eastAsia="Constantia" w:hAnsi="Constantia" w:cs="Constantia"/>
          <w:lang w:eastAsia="fr-FR"/>
        </w:rPr>
        <w:t xml:space="preserve">a vocation à :  </w:t>
      </w:r>
    </w:p>
    <w:p w14:paraId="66B3A0DC" w14:textId="77777777" w:rsidR="007F0EC8" w:rsidRPr="00183B88" w:rsidRDefault="007F0EC8" w:rsidP="007F0EC8">
      <w:pPr>
        <w:numPr>
          <w:ilvl w:val="0"/>
          <w:numId w:val="1"/>
        </w:numPr>
        <w:spacing w:after="16" w:line="247" w:lineRule="auto"/>
        <w:ind w:left="428" w:hanging="286"/>
        <w:jc w:val="both"/>
        <w:rPr>
          <w:rFonts w:ascii="Calibri" w:eastAsia="Calibri" w:hAnsi="Calibri" w:cs="Calibri"/>
          <w:lang w:eastAsia="fr-FR"/>
        </w:rPr>
      </w:pPr>
      <w:r w:rsidRPr="00183B88">
        <w:rPr>
          <w:rFonts w:ascii="Constantia" w:eastAsia="Constantia" w:hAnsi="Constantia" w:cs="Constantia"/>
          <w:lang w:eastAsia="fr-FR"/>
        </w:rPr>
        <w:t xml:space="preserve">Faire reconnaître la responsabilité sociétale du secteur ; </w:t>
      </w:r>
    </w:p>
    <w:p w14:paraId="142F10B6" w14:textId="77777777" w:rsidR="007F0EC8" w:rsidRPr="00183B88" w:rsidRDefault="007F0EC8" w:rsidP="007F0EC8">
      <w:pPr>
        <w:numPr>
          <w:ilvl w:val="0"/>
          <w:numId w:val="1"/>
        </w:numPr>
        <w:spacing w:after="37" w:line="247" w:lineRule="auto"/>
        <w:ind w:left="428" w:hanging="286"/>
        <w:jc w:val="both"/>
        <w:rPr>
          <w:rFonts w:ascii="Calibri" w:eastAsia="Calibri" w:hAnsi="Calibri" w:cs="Calibri"/>
          <w:lang w:eastAsia="fr-FR"/>
        </w:rPr>
      </w:pPr>
      <w:r w:rsidRPr="00183B88">
        <w:rPr>
          <w:rFonts w:ascii="Constantia" w:eastAsia="Constantia" w:hAnsi="Constantia" w:cs="Constantia"/>
          <w:lang w:eastAsia="fr-FR"/>
        </w:rPr>
        <w:t xml:space="preserve">Définir les conditions d’une reprise, d’une relance en instaurant une confiance et une solidarité entre les acteurs ; </w:t>
      </w:r>
    </w:p>
    <w:p w14:paraId="6CA0C219" w14:textId="4E4102D2" w:rsidR="007F0EC8" w:rsidRPr="00183B88" w:rsidRDefault="007F0EC8" w:rsidP="007F0EC8">
      <w:pPr>
        <w:numPr>
          <w:ilvl w:val="0"/>
          <w:numId w:val="1"/>
        </w:numPr>
        <w:spacing w:after="16" w:line="247" w:lineRule="auto"/>
        <w:ind w:left="428" w:hanging="286"/>
        <w:jc w:val="both"/>
        <w:rPr>
          <w:rFonts w:ascii="Calibri" w:eastAsia="Calibri" w:hAnsi="Calibri" w:cs="Calibri"/>
          <w:lang w:eastAsia="fr-FR"/>
        </w:rPr>
      </w:pPr>
      <w:r w:rsidRPr="00183B88">
        <w:rPr>
          <w:rFonts w:ascii="Constantia" w:eastAsia="Constantia" w:hAnsi="Constantia" w:cs="Constantia"/>
          <w:lang w:eastAsia="fr-FR"/>
        </w:rPr>
        <w:t xml:space="preserve">Proposer les modalités de partenariat de la </w:t>
      </w:r>
      <w:r w:rsidR="00360C10" w:rsidRPr="00183B88">
        <w:rPr>
          <w:rFonts w:ascii="Constantia" w:eastAsia="Constantia" w:hAnsi="Constantia" w:cs="Constantia"/>
          <w:lang w:eastAsia="fr-FR"/>
        </w:rPr>
        <w:t>FRTP</w:t>
      </w:r>
      <w:r w:rsidRPr="00183B88">
        <w:rPr>
          <w:rFonts w:ascii="Constantia" w:eastAsia="Constantia" w:hAnsi="Constantia" w:cs="Constantia"/>
          <w:lang w:eastAsia="fr-FR"/>
        </w:rPr>
        <w:t xml:space="preserve"> </w:t>
      </w:r>
      <w:proofErr w:type="spellStart"/>
      <w:r w:rsidRPr="00183B88">
        <w:rPr>
          <w:rFonts w:ascii="Constantia" w:eastAsia="Constantia" w:hAnsi="Constantia" w:cs="Constantia"/>
          <w:lang w:eastAsia="fr-FR"/>
        </w:rPr>
        <w:t>HdF</w:t>
      </w:r>
      <w:proofErr w:type="spellEnd"/>
      <w:r w:rsidRPr="00183B88">
        <w:rPr>
          <w:rFonts w:ascii="Constantia" w:eastAsia="Constantia" w:hAnsi="Constantia" w:cs="Constantia"/>
          <w:lang w:eastAsia="fr-FR"/>
        </w:rPr>
        <w:t xml:space="preserve"> et </w:t>
      </w:r>
      <w:r w:rsidR="00E672F7" w:rsidRPr="00183B88">
        <w:rPr>
          <w:rFonts w:ascii="Constantia" w:eastAsia="Constantia" w:hAnsi="Constantia" w:cs="Constantia"/>
          <w:lang w:eastAsia="fr-FR"/>
        </w:rPr>
        <w:t xml:space="preserve">le Département du </w:t>
      </w:r>
      <w:proofErr w:type="gramStart"/>
      <w:r w:rsidR="00E672F7" w:rsidRPr="00183B88">
        <w:rPr>
          <w:rFonts w:ascii="Constantia" w:eastAsia="Constantia" w:hAnsi="Constantia" w:cs="Constantia"/>
          <w:lang w:eastAsia="fr-FR"/>
        </w:rPr>
        <w:t xml:space="preserve">Nord </w:t>
      </w:r>
      <w:r w:rsidRPr="00183B88">
        <w:rPr>
          <w:rFonts w:ascii="Constantia" w:eastAsia="Constantia" w:hAnsi="Constantia" w:cs="Constantia"/>
          <w:lang w:eastAsia="fr-FR"/>
        </w:rPr>
        <w:t xml:space="preserve"> afin</w:t>
      </w:r>
      <w:proofErr w:type="gramEnd"/>
      <w:r w:rsidRPr="00183B88">
        <w:rPr>
          <w:rFonts w:ascii="Constantia" w:eastAsia="Constantia" w:hAnsi="Constantia" w:cs="Constantia"/>
          <w:lang w:eastAsia="fr-FR"/>
        </w:rPr>
        <w:t xml:space="preserve"> de favoriser la relance et la croissance du secteur du </w:t>
      </w:r>
      <w:r w:rsidR="00360C10" w:rsidRPr="00183B88">
        <w:rPr>
          <w:rFonts w:ascii="Constantia" w:eastAsia="Constantia" w:hAnsi="Constantia" w:cs="Constantia"/>
          <w:lang w:eastAsia="fr-FR"/>
        </w:rPr>
        <w:t>TP</w:t>
      </w:r>
      <w:r w:rsidRPr="00183B88">
        <w:rPr>
          <w:rFonts w:ascii="Constantia" w:eastAsia="Constantia" w:hAnsi="Constantia" w:cs="Constantia"/>
          <w:lang w:eastAsia="fr-FR"/>
        </w:rPr>
        <w:t xml:space="preserve"> ; </w:t>
      </w:r>
    </w:p>
    <w:p w14:paraId="6E432AD2" w14:textId="77777777" w:rsidR="007F0EC8" w:rsidRPr="00183B88" w:rsidRDefault="007F0EC8" w:rsidP="007F0EC8">
      <w:pPr>
        <w:numPr>
          <w:ilvl w:val="0"/>
          <w:numId w:val="1"/>
        </w:numPr>
        <w:spacing w:after="16" w:line="247" w:lineRule="auto"/>
        <w:ind w:left="428" w:hanging="286"/>
        <w:jc w:val="both"/>
        <w:rPr>
          <w:rFonts w:ascii="Calibri" w:eastAsia="Calibri" w:hAnsi="Calibri" w:cs="Calibri"/>
          <w:lang w:eastAsia="fr-FR"/>
        </w:rPr>
      </w:pPr>
      <w:r w:rsidRPr="00183B88">
        <w:rPr>
          <w:rFonts w:ascii="Constantia" w:eastAsia="Constantia" w:hAnsi="Constantia" w:cs="Constantia"/>
          <w:lang w:eastAsia="fr-FR"/>
        </w:rPr>
        <w:t xml:space="preserve">Témoigner de la volonté, de l’engagement, des acteurs du secteur, solidairement à :  </w:t>
      </w:r>
    </w:p>
    <w:p w14:paraId="21CEB04E" w14:textId="4854ACE7" w:rsidR="007F0EC8" w:rsidRPr="00183B88" w:rsidRDefault="007F0EC8" w:rsidP="007F0EC8">
      <w:pPr>
        <w:numPr>
          <w:ilvl w:val="1"/>
          <w:numId w:val="1"/>
        </w:numPr>
        <w:spacing w:after="16" w:line="247" w:lineRule="auto"/>
        <w:ind w:hanging="286"/>
        <w:jc w:val="both"/>
        <w:rPr>
          <w:rFonts w:ascii="Calibri" w:eastAsia="Calibri" w:hAnsi="Calibri" w:cs="Calibri"/>
          <w:lang w:eastAsia="fr-FR"/>
        </w:rPr>
      </w:pPr>
      <w:proofErr w:type="gramStart"/>
      <w:r w:rsidRPr="00183B88">
        <w:rPr>
          <w:rFonts w:ascii="Constantia" w:eastAsia="Constantia" w:hAnsi="Constantia" w:cs="Constantia"/>
          <w:lang w:eastAsia="fr-FR"/>
        </w:rPr>
        <w:t>relancer</w:t>
      </w:r>
      <w:proofErr w:type="gramEnd"/>
      <w:r w:rsidRPr="00183B88">
        <w:rPr>
          <w:rFonts w:ascii="Constantia" w:eastAsia="Constantia" w:hAnsi="Constantia" w:cs="Constantia"/>
          <w:lang w:eastAsia="fr-FR"/>
        </w:rPr>
        <w:t xml:space="preserve"> l’activité </w:t>
      </w:r>
      <w:r w:rsidR="00CD5176" w:rsidRPr="00183B88">
        <w:rPr>
          <w:rFonts w:ascii="Constantia" w:eastAsia="Constantia" w:hAnsi="Constantia" w:cs="Constantia"/>
          <w:lang w:eastAsia="fr-FR"/>
        </w:rPr>
        <w:t xml:space="preserve">départementale </w:t>
      </w:r>
      <w:r w:rsidRPr="00183B88">
        <w:rPr>
          <w:rFonts w:ascii="Constantia" w:eastAsia="Constantia" w:hAnsi="Constantia" w:cs="Constantia"/>
          <w:lang w:eastAsia="fr-FR"/>
        </w:rPr>
        <w:t xml:space="preserve">du </w:t>
      </w:r>
      <w:r w:rsidR="00360C10" w:rsidRPr="00183B88">
        <w:rPr>
          <w:rFonts w:ascii="Constantia" w:eastAsia="Constantia" w:hAnsi="Constantia" w:cs="Constantia"/>
          <w:lang w:eastAsia="fr-FR"/>
        </w:rPr>
        <w:t>TP</w:t>
      </w:r>
      <w:r w:rsidRPr="00183B88">
        <w:rPr>
          <w:rFonts w:ascii="Constantia" w:eastAsia="Constantia" w:hAnsi="Constantia" w:cs="Constantia"/>
          <w:lang w:eastAsia="fr-FR"/>
        </w:rPr>
        <w:t xml:space="preserve"> ; </w:t>
      </w:r>
    </w:p>
    <w:p w14:paraId="114E571D" w14:textId="77777777" w:rsidR="007F0EC8" w:rsidRPr="00183B88" w:rsidRDefault="007F0EC8" w:rsidP="007F0EC8">
      <w:pPr>
        <w:numPr>
          <w:ilvl w:val="1"/>
          <w:numId w:val="1"/>
        </w:numPr>
        <w:spacing w:after="16" w:line="247" w:lineRule="auto"/>
        <w:ind w:hanging="286"/>
        <w:jc w:val="both"/>
        <w:rPr>
          <w:rFonts w:ascii="Calibri" w:eastAsia="Calibri" w:hAnsi="Calibri" w:cs="Calibri"/>
          <w:lang w:eastAsia="fr-FR"/>
        </w:rPr>
      </w:pPr>
      <w:proofErr w:type="gramStart"/>
      <w:r w:rsidRPr="00183B88">
        <w:rPr>
          <w:rFonts w:ascii="Constantia" w:eastAsia="Constantia" w:hAnsi="Constantia" w:cs="Constantia"/>
          <w:lang w:eastAsia="fr-FR"/>
        </w:rPr>
        <w:t>préserver</w:t>
      </w:r>
      <w:proofErr w:type="gramEnd"/>
      <w:r w:rsidRPr="00183B88">
        <w:rPr>
          <w:rFonts w:ascii="Constantia" w:eastAsia="Constantia" w:hAnsi="Constantia" w:cs="Constantia"/>
          <w:lang w:eastAsia="fr-FR"/>
        </w:rPr>
        <w:t xml:space="preserve"> l’emploi local ; </w:t>
      </w:r>
    </w:p>
    <w:p w14:paraId="05709E8C" w14:textId="189BB922" w:rsidR="007F0EC8" w:rsidRPr="00183B88" w:rsidRDefault="007F0EC8">
      <w:pPr>
        <w:numPr>
          <w:ilvl w:val="1"/>
          <w:numId w:val="1"/>
        </w:numPr>
        <w:spacing w:after="16" w:line="247" w:lineRule="auto"/>
        <w:ind w:hanging="286"/>
        <w:jc w:val="both"/>
        <w:rPr>
          <w:rFonts w:ascii="Calibri" w:eastAsia="Calibri" w:hAnsi="Calibri" w:cs="Calibri"/>
          <w:lang w:eastAsia="fr-FR"/>
        </w:rPr>
      </w:pPr>
      <w:proofErr w:type="gramStart"/>
      <w:r w:rsidRPr="00183B88">
        <w:rPr>
          <w:rFonts w:ascii="Constantia" w:eastAsia="Constantia" w:hAnsi="Constantia" w:cs="Constantia"/>
          <w:lang w:eastAsia="fr-FR"/>
        </w:rPr>
        <w:t>développer</w:t>
      </w:r>
      <w:proofErr w:type="gramEnd"/>
      <w:r w:rsidRPr="00183B88">
        <w:rPr>
          <w:rFonts w:ascii="Constantia" w:eastAsia="Constantia" w:hAnsi="Constantia" w:cs="Constantia"/>
          <w:lang w:eastAsia="fr-FR"/>
        </w:rPr>
        <w:t xml:space="preserve"> l’insertion durable dans les métiers du </w:t>
      </w:r>
      <w:r w:rsidR="00360C10" w:rsidRPr="00183B88">
        <w:rPr>
          <w:rFonts w:ascii="Constantia" w:eastAsia="Constantia" w:hAnsi="Constantia" w:cs="Constantia"/>
          <w:lang w:eastAsia="fr-FR"/>
        </w:rPr>
        <w:t>TP</w:t>
      </w:r>
      <w:r w:rsidR="00C3444C" w:rsidRPr="00183B88">
        <w:rPr>
          <w:rFonts w:ascii="Constantia" w:eastAsia="Constantia" w:hAnsi="Constantia" w:cs="Constantia"/>
          <w:lang w:eastAsia="fr-FR"/>
        </w:rPr>
        <w:t xml:space="preserve">, particulièrement des personnes sans activité et des allocataires du RSA ; </w:t>
      </w:r>
    </w:p>
    <w:p w14:paraId="4C7F1E60" w14:textId="2983858E" w:rsidR="007F0EC8" w:rsidRPr="00183B88" w:rsidRDefault="007F0EC8" w:rsidP="007F0EC8">
      <w:pPr>
        <w:numPr>
          <w:ilvl w:val="1"/>
          <w:numId w:val="1"/>
        </w:numPr>
        <w:spacing w:after="16" w:line="247" w:lineRule="auto"/>
        <w:ind w:hanging="286"/>
        <w:jc w:val="both"/>
        <w:rPr>
          <w:rFonts w:ascii="Calibri" w:eastAsia="Calibri" w:hAnsi="Calibri" w:cs="Calibri"/>
          <w:lang w:eastAsia="fr-FR"/>
        </w:rPr>
      </w:pPr>
      <w:proofErr w:type="gramStart"/>
      <w:r w:rsidRPr="00183B88">
        <w:rPr>
          <w:rFonts w:ascii="Constantia" w:eastAsia="Constantia" w:hAnsi="Constantia" w:cs="Constantia"/>
          <w:lang w:eastAsia="fr-FR"/>
        </w:rPr>
        <w:t>renforcer</w:t>
      </w:r>
      <w:proofErr w:type="gramEnd"/>
      <w:r w:rsidRPr="00183B88">
        <w:rPr>
          <w:rFonts w:ascii="Constantia" w:eastAsia="Constantia" w:hAnsi="Constantia" w:cs="Constantia"/>
          <w:lang w:eastAsia="fr-FR"/>
        </w:rPr>
        <w:t xml:space="preserve"> l’attractivité des métiers ; </w:t>
      </w:r>
    </w:p>
    <w:p w14:paraId="35A75CEC" w14:textId="568FFF88" w:rsidR="00534091" w:rsidRPr="00183B88" w:rsidRDefault="00534091" w:rsidP="007F0EC8">
      <w:pPr>
        <w:numPr>
          <w:ilvl w:val="1"/>
          <w:numId w:val="1"/>
        </w:numPr>
        <w:spacing w:after="16" w:line="247" w:lineRule="auto"/>
        <w:ind w:hanging="286"/>
        <w:jc w:val="both"/>
        <w:rPr>
          <w:rFonts w:ascii="Calibri" w:eastAsia="Calibri" w:hAnsi="Calibri" w:cs="Calibri"/>
          <w:lang w:eastAsia="fr-FR"/>
        </w:rPr>
      </w:pPr>
      <w:proofErr w:type="gramStart"/>
      <w:r w:rsidRPr="00183B88">
        <w:rPr>
          <w:rFonts w:ascii="Constantia" w:eastAsia="Constantia" w:hAnsi="Constantia" w:cs="Constantia"/>
          <w:lang w:eastAsia="fr-FR"/>
        </w:rPr>
        <w:t>privilégier</w:t>
      </w:r>
      <w:proofErr w:type="gramEnd"/>
      <w:r w:rsidRPr="00183B88">
        <w:rPr>
          <w:rFonts w:ascii="Constantia" w:eastAsia="Constantia" w:hAnsi="Constantia" w:cs="Constantia"/>
          <w:lang w:eastAsia="fr-FR"/>
        </w:rPr>
        <w:t xml:space="preserve"> une construction durable </w:t>
      </w:r>
    </w:p>
    <w:p w14:paraId="43BD2796" w14:textId="77777777" w:rsidR="007F0EC8" w:rsidRPr="00183B88" w:rsidRDefault="007F0EC8" w:rsidP="007F0EC8">
      <w:pPr>
        <w:numPr>
          <w:ilvl w:val="1"/>
          <w:numId w:val="1"/>
        </w:numPr>
        <w:spacing w:after="16" w:line="247" w:lineRule="auto"/>
        <w:ind w:hanging="286"/>
        <w:jc w:val="both"/>
        <w:rPr>
          <w:rFonts w:ascii="Calibri" w:eastAsia="Calibri" w:hAnsi="Calibri" w:cs="Calibri"/>
          <w:lang w:eastAsia="fr-FR"/>
        </w:rPr>
      </w:pPr>
      <w:proofErr w:type="gramStart"/>
      <w:r w:rsidRPr="00183B88">
        <w:rPr>
          <w:rFonts w:ascii="Constantia" w:eastAsia="Constantia" w:hAnsi="Constantia" w:cs="Constantia"/>
          <w:lang w:eastAsia="fr-FR"/>
        </w:rPr>
        <w:t>faciliter</w:t>
      </w:r>
      <w:proofErr w:type="gramEnd"/>
      <w:r w:rsidRPr="00183B88">
        <w:rPr>
          <w:rFonts w:ascii="Constantia" w:eastAsia="Constantia" w:hAnsi="Constantia" w:cs="Constantia"/>
          <w:lang w:eastAsia="fr-FR"/>
        </w:rPr>
        <w:t xml:space="preserve"> l’accès aux marchés publics pour tous, notamment pour les TPE/PME. </w:t>
      </w:r>
    </w:p>
    <w:p w14:paraId="4AA46FBF" w14:textId="537FBA65" w:rsidR="007F0EC8" w:rsidRPr="00183B88" w:rsidRDefault="007F0EC8" w:rsidP="007F0EC8">
      <w:pPr>
        <w:spacing w:after="95"/>
        <w:rPr>
          <w:rFonts w:ascii="Calibri" w:eastAsia="Calibri" w:hAnsi="Calibri" w:cs="Calibri"/>
          <w:lang w:eastAsia="fr-FR"/>
        </w:rPr>
      </w:pPr>
    </w:p>
    <w:p w14:paraId="1E25EB98" w14:textId="77777777" w:rsidR="005E5C44" w:rsidRPr="00183B88" w:rsidRDefault="005E5C44" w:rsidP="005E5C44">
      <w:pPr>
        <w:spacing w:after="95"/>
        <w:rPr>
          <w:rFonts w:ascii="Calibri" w:eastAsia="Calibri" w:hAnsi="Calibri" w:cs="Calibri"/>
          <w:lang w:eastAsia="fr-FR"/>
        </w:rPr>
      </w:pPr>
    </w:p>
    <w:p w14:paraId="7AE6ED6F" w14:textId="77777777" w:rsidR="00E672F7" w:rsidRPr="00183B88" w:rsidRDefault="00E672F7" w:rsidP="00E672F7">
      <w:pPr>
        <w:tabs>
          <w:tab w:val="left" w:pos="4839"/>
        </w:tabs>
        <w:ind w:right="113"/>
        <w:jc w:val="both"/>
        <w:rPr>
          <w:rFonts w:ascii="Constantia" w:hAnsi="Constantia" w:cstheme="minorHAnsi"/>
        </w:rPr>
      </w:pPr>
      <w:r w:rsidRPr="00183B88">
        <w:rPr>
          <w:rFonts w:ascii="Constantia" w:hAnsi="Constantia" w:cstheme="minorHAnsi"/>
        </w:rPr>
        <w:t>Le Département du Nord s’est engagé dans une démarche de développement durable (DD) dès 2001, notamment au travers de son Agenda 21. Celle-ci s’est concrétisée par plusieurs engagements environnementaux et dispositifs : démarche de certification HQE pour ses collèges, certification « Route Durables » pour ses infrastructures routières, dispositif « Nord Equipement Solidarité » pour remédier à la précarité énergétique, rapport de développement durable, ...</w:t>
      </w:r>
    </w:p>
    <w:p w14:paraId="082FB709" w14:textId="1D7D273F" w:rsidR="00E672F7" w:rsidRPr="00183B88" w:rsidRDefault="00E672F7" w:rsidP="00E672F7">
      <w:pPr>
        <w:pStyle w:val="Corpsdetexte"/>
        <w:tabs>
          <w:tab w:val="left" w:pos="4839"/>
        </w:tabs>
        <w:spacing w:line="240" w:lineRule="auto"/>
        <w:rPr>
          <w:rFonts w:ascii="Constantia" w:hAnsi="Constantia" w:cstheme="minorHAnsi"/>
        </w:rPr>
      </w:pPr>
      <w:r w:rsidRPr="00183B88">
        <w:rPr>
          <w:rFonts w:ascii="Constantia" w:hAnsi="Constantia" w:cstheme="minorHAnsi"/>
        </w:rPr>
        <w:t>A l’issue de ses plans d’actions de Développement Durable successifs « Agenda 21 » mis en place depuis 2001, l’institution Départementale, qui est une des plus importantes collectivités de la Région, a souhaité prendre toute sa part à la transition écologique et solidaire en impulsant une nouvelle démarche am</w:t>
      </w:r>
      <w:r w:rsidR="00D72AD4" w:rsidRPr="00183B88">
        <w:rPr>
          <w:rFonts w:ascii="Constantia" w:hAnsi="Constantia" w:cstheme="minorHAnsi"/>
        </w:rPr>
        <w:t>b</w:t>
      </w:r>
      <w:r w:rsidRPr="00183B88">
        <w:rPr>
          <w:rFonts w:ascii="Constantia" w:hAnsi="Constantia" w:cstheme="minorHAnsi"/>
        </w:rPr>
        <w:t xml:space="preserve">itieuse </w:t>
      </w:r>
      <w:r w:rsidRPr="00183B88">
        <w:rPr>
          <w:rFonts w:ascii="Constantia" w:hAnsi="Constantia" w:cstheme="minorHAnsi"/>
          <w:b/>
        </w:rPr>
        <w:t>« Nord Durable »</w:t>
      </w:r>
      <w:r w:rsidRPr="00183B88">
        <w:rPr>
          <w:rFonts w:ascii="Constantia" w:hAnsi="Constantia" w:cstheme="minorHAnsi"/>
        </w:rPr>
        <w:t xml:space="preserve"> (par délibération cadre du 18 novembre 2019) pour faire face à l’urgence des enjeux sociaux et environnementaux du XXIème siècle.</w:t>
      </w:r>
    </w:p>
    <w:p w14:paraId="298D838D" w14:textId="77777777" w:rsidR="00E672F7" w:rsidRPr="00183B88" w:rsidRDefault="00E672F7" w:rsidP="00E672F7">
      <w:pPr>
        <w:pStyle w:val="Corpsdetexte"/>
        <w:tabs>
          <w:tab w:val="left" w:pos="4839"/>
        </w:tabs>
        <w:spacing w:line="240" w:lineRule="auto"/>
        <w:rPr>
          <w:rFonts w:ascii="Constantia" w:hAnsi="Constantia" w:cstheme="minorHAnsi"/>
        </w:rPr>
      </w:pPr>
    </w:p>
    <w:p w14:paraId="34FC834D" w14:textId="092E1015" w:rsidR="00E672F7" w:rsidRPr="00183B88" w:rsidRDefault="00E672F7" w:rsidP="00E672F7">
      <w:pPr>
        <w:autoSpaceDE w:val="0"/>
        <w:autoSpaceDN w:val="0"/>
        <w:adjustRightInd w:val="0"/>
        <w:jc w:val="both"/>
        <w:rPr>
          <w:rFonts w:ascii="Constantia" w:hAnsi="Constantia" w:cs="Calibri"/>
        </w:rPr>
      </w:pPr>
      <w:r w:rsidRPr="00183B88">
        <w:rPr>
          <w:rFonts w:ascii="Constantia" w:hAnsi="Constantia" w:cs="Calibri"/>
          <w:b/>
        </w:rPr>
        <w:t>« Nord Durable »,</w:t>
      </w:r>
      <w:r w:rsidRPr="00183B88">
        <w:rPr>
          <w:rFonts w:ascii="Constantia" w:hAnsi="Constantia" w:cs="Calibri"/>
        </w:rPr>
        <w:t xml:space="preserve"> démarche exemplaire de la collectivité vise d’une part, à maîtriser l’empreinte environnementale et sociétale de l’administration départementale dans son fonctionnement quotidien (en 10 engagement structurés selon 3 chantiers ; mobilités durables, consommations durables et pratiques durables) et d’autre part, à promouvoir des politiques publiques départementales (selon 10 engagements opérationnels) pour encourager et contribuer à la transition écologique et solidaire du territoire.  U</w:t>
      </w:r>
      <w:r w:rsidRPr="00183B88">
        <w:rPr>
          <w:rFonts w:ascii="Constantia" w:hAnsi="Constantia" w:cs="Calibri"/>
          <w:b/>
          <w:bCs/>
        </w:rPr>
        <w:t>n plan Administration Durable</w:t>
      </w:r>
      <w:r w:rsidRPr="00183B88">
        <w:rPr>
          <w:rFonts w:ascii="Constantia" w:hAnsi="Constantia" w:cs="Calibri"/>
        </w:rPr>
        <w:t xml:space="preserve"> (PAD) sera élaboré et assorti d’</w:t>
      </w:r>
      <w:r w:rsidRPr="00183B88">
        <w:rPr>
          <w:rFonts w:ascii="Constantia" w:hAnsi="Constantia" w:cs="Calibri"/>
          <w:b/>
          <w:bCs/>
        </w:rPr>
        <w:t xml:space="preserve">outils de pilotage et d’évaluation </w:t>
      </w:r>
      <w:r w:rsidRPr="00183B88">
        <w:rPr>
          <w:rFonts w:ascii="Constantia" w:hAnsi="Constantia" w:cs="Calibri"/>
        </w:rPr>
        <w:t>visant à évaluer l’impact environnemental de l’action départementale.</w:t>
      </w:r>
    </w:p>
    <w:p w14:paraId="472BBC96" w14:textId="77777777" w:rsidR="00A61DF7" w:rsidRPr="00183B88" w:rsidRDefault="00A61DF7" w:rsidP="00E672F7">
      <w:pPr>
        <w:autoSpaceDE w:val="0"/>
        <w:autoSpaceDN w:val="0"/>
        <w:adjustRightInd w:val="0"/>
        <w:jc w:val="both"/>
        <w:rPr>
          <w:rFonts w:ascii="Constantia" w:hAnsi="Constantia" w:cs="Calibri"/>
        </w:rPr>
      </w:pPr>
    </w:p>
    <w:p w14:paraId="5645FAF6" w14:textId="77777777" w:rsidR="00E672F7" w:rsidRPr="00183B88" w:rsidRDefault="00E672F7" w:rsidP="00E672F7">
      <w:pPr>
        <w:autoSpaceDE w:val="0"/>
        <w:autoSpaceDN w:val="0"/>
        <w:adjustRightInd w:val="0"/>
        <w:jc w:val="both"/>
        <w:rPr>
          <w:rFonts w:ascii="Constantia" w:hAnsi="Constantia" w:cstheme="minorHAnsi"/>
        </w:rPr>
      </w:pPr>
      <w:r w:rsidRPr="00183B88">
        <w:rPr>
          <w:rFonts w:ascii="Constantia" w:hAnsi="Constantia" w:cstheme="minorHAnsi"/>
        </w:rPr>
        <w:lastRenderedPageBreak/>
        <w:t>Cette démarche s’inscrit dans le contexte global de :</w:t>
      </w:r>
    </w:p>
    <w:p w14:paraId="55B98EFA" w14:textId="77777777" w:rsidR="00E672F7" w:rsidRPr="00183B88" w:rsidRDefault="00E672F7" w:rsidP="00E672F7">
      <w:pPr>
        <w:pStyle w:val="Paragraphedeliste"/>
        <w:numPr>
          <w:ilvl w:val="0"/>
          <w:numId w:val="25"/>
        </w:numPr>
        <w:autoSpaceDE w:val="0"/>
        <w:autoSpaceDN w:val="0"/>
        <w:adjustRightInd w:val="0"/>
        <w:spacing w:after="0" w:line="240" w:lineRule="auto"/>
        <w:jc w:val="both"/>
        <w:rPr>
          <w:rFonts w:ascii="Constantia" w:hAnsi="Constantia" w:cstheme="minorHAnsi"/>
        </w:rPr>
      </w:pPr>
      <w:proofErr w:type="gramStart"/>
      <w:r w:rsidRPr="00183B88">
        <w:rPr>
          <w:rFonts w:ascii="Constantia" w:hAnsi="Constantia" w:cstheme="minorHAnsi"/>
        </w:rPr>
        <w:t>la</w:t>
      </w:r>
      <w:proofErr w:type="gramEnd"/>
      <w:r w:rsidRPr="00183B88">
        <w:rPr>
          <w:rFonts w:ascii="Constantia" w:hAnsi="Constantia" w:cstheme="minorHAnsi"/>
        </w:rPr>
        <w:t xml:space="preserve"> Stratégie Internationale « Agenda 2030 » et ses 17 Objectifs de Développement Durable (ODD) adoptée par l’ONU en septembre 2015</w:t>
      </w:r>
    </w:p>
    <w:p w14:paraId="4AAEDDF8" w14:textId="77777777" w:rsidR="00E672F7" w:rsidRPr="00183B88" w:rsidRDefault="00E672F7" w:rsidP="00E672F7">
      <w:pPr>
        <w:pStyle w:val="Paragraphedeliste"/>
        <w:numPr>
          <w:ilvl w:val="0"/>
          <w:numId w:val="25"/>
        </w:numPr>
        <w:autoSpaceDE w:val="0"/>
        <w:autoSpaceDN w:val="0"/>
        <w:adjustRightInd w:val="0"/>
        <w:spacing w:after="0" w:line="240" w:lineRule="auto"/>
        <w:jc w:val="both"/>
        <w:rPr>
          <w:rFonts w:ascii="Constantia" w:hAnsi="Constantia" w:cstheme="minorHAnsi"/>
        </w:rPr>
      </w:pPr>
      <w:proofErr w:type="gramStart"/>
      <w:r w:rsidRPr="00183B88">
        <w:rPr>
          <w:rFonts w:ascii="Constantia" w:hAnsi="Constantia" w:cstheme="minorHAnsi"/>
          <w:kern w:val="36"/>
          <w:lang w:eastAsia="fr-FR"/>
        </w:rPr>
        <w:t>la</w:t>
      </w:r>
      <w:proofErr w:type="gramEnd"/>
      <w:r w:rsidRPr="00183B88">
        <w:rPr>
          <w:rFonts w:ascii="Constantia" w:hAnsi="Constantia" w:cstheme="minorHAnsi"/>
          <w:kern w:val="36"/>
          <w:lang w:eastAsia="fr-FR"/>
        </w:rPr>
        <w:t xml:space="preserve"> Stratégie Européenne (</w:t>
      </w:r>
      <w:r w:rsidRPr="00183B88">
        <w:rPr>
          <w:rFonts w:ascii="Constantia" w:hAnsi="Constantia" w:cstheme="minorHAnsi"/>
        </w:rPr>
        <w:t>communication « Prochaines étapes pour un avenir européen durable-action européenne en faveur de la durabilité » publiée en novembre 2016)</w:t>
      </w:r>
    </w:p>
    <w:p w14:paraId="31864212" w14:textId="77777777" w:rsidR="00E672F7" w:rsidRPr="00183B88" w:rsidRDefault="00E672F7" w:rsidP="00E672F7">
      <w:pPr>
        <w:pStyle w:val="Paragraphedeliste"/>
        <w:numPr>
          <w:ilvl w:val="0"/>
          <w:numId w:val="25"/>
        </w:numPr>
        <w:autoSpaceDE w:val="0"/>
        <w:autoSpaceDN w:val="0"/>
        <w:adjustRightInd w:val="0"/>
        <w:spacing w:after="0" w:line="240" w:lineRule="auto"/>
        <w:jc w:val="both"/>
        <w:rPr>
          <w:rFonts w:ascii="Constantia" w:hAnsi="Constantia" w:cstheme="minorHAnsi"/>
        </w:rPr>
      </w:pPr>
      <w:proofErr w:type="gramStart"/>
      <w:r w:rsidRPr="00183B88">
        <w:rPr>
          <w:rFonts w:ascii="Constantia" w:hAnsi="Constantia" w:cstheme="minorHAnsi"/>
        </w:rPr>
        <w:t>et</w:t>
      </w:r>
      <w:proofErr w:type="gramEnd"/>
      <w:r w:rsidRPr="00183B88">
        <w:rPr>
          <w:rFonts w:ascii="Constantia" w:hAnsi="Constantia" w:cstheme="minorHAnsi"/>
        </w:rPr>
        <w:t xml:space="preserve"> enfin la Stratégie Nationale de de Transition Ecologique vers un Développement Durable (SNTEDD 2015-2020) et de la Feuille</w:t>
      </w:r>
      <w:r w:rsidRPr="00183B88">
        <w:rPr>
          <w:rFonts w:ascii="Constantia" w:hAnsi="Constantia" w:cstheme="minorHAnsi"/>
          <w:kern w:val="36"/>
          <w:lang w:eastAsia="fr-FR"/>
        </w:rPr>
        <w:t xml:space="preserve"> de Route de la France pour l’Agenda 2030</w:t>
      </w:r>
    </w:p>
    <w:p w14:paraId="06A17141" w14:textId="77777777" w:rsidR="00E672F7" w:rsidRPr="00183B88" w:rsidRDefault="00E672F7" w:rsidP="00E672F7">
      <w:pPr>
        <w:pStyle w:val="Corpsdetexte"/>
        <w:tabs>
          <w:tab w:val="left" w:pos="4839"/>
        </w:tabs>
        <w:spacing w:line="240" w:lineRule="auto"/>
        <w:rPr>
          <w:rFonts w:ascii="Constantia" w:eastAsia="Calibri" w:hAnsi="Constantia" w:cstheme="minorHAnsi"/>
          <w:lang w:eastAsia="en-US"/>
        </w:rPr>
      </w:pPr>
    </w:p>
    <w:p w14:paraId="7A826D60" w14:textId="77777777" w:rsidR="00E672F7" w:rsidRPr="00183B88" w:rsidRDefault="00E672F7" w:rsidP="00E672F7">
      <w:pPr>
        <w:pStyle w:val="Corpsdetexte"/>
        <w:tabs>
          <w:tab w:val="left" w:pos="4839"/>
        </w:tabs>
        <w:spacing w:line="240" w:lineRule="auto"/>
        <w:rPr>
          <w:rFonts w:ascii="Constantia" w:hAnsi="Constantia" w:cstheme="minorHAnsi"/>
        </w:rPr>
      </w:pPr>
    </w:p>
    <w:p w14:paraId="78AB06DD" w14:textId="77777777" w:rsidR="00E672F7" w:rsidRPr="00183B88" w:rsidRDefault="00E672F7" w:rsidP="00E672F7">
      <w:pPr>
        <w:pStyle w:val="Corpsdetexte"/>
        <w:tabs>
          <w:tab w:val="left" w:pos="4839"/>
        </w:tabs>
        <w:spacing w:line="240" w:lineRule="auto"/>
        <w:jc w:val="center"/>
        <w:rPr>
          <w:rFonts w:ascii="Constantia" w:hAnsi="Constantia" w:cs="Calibri"/>
        </w:rPr>
      </w:pPr>
      <w:r w:rsidRPr="00183B88">
        <w:rPr>
          <w:rFonts w:ascii="Constantia" w:hAnsi="Constantia" w:cs="Calibri"/>
          <w:noProof/>
          <w:lang w:eastAsia="fr-FR"/>
        </w:rPr>
        <w:drawing>
          <wp:inline distT="0" distB="0" distL="0" distR="0" wp14:anchorId="2D0D16FA" wp14:editId="6A373AA7">
            <wp:extent cx="4743450" cy="1828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1828800"/>
                    </a:xfrm>
                    <a:prstGeom prst="rect">
                      <a:avLst/>
                    </a:prstGeom>
                    <a:noFill/>
                    <a:ln>
                      <a:noFill/>
                    </a:ln>
                  </pic:spPr>
                </pic:pic>
              </a:graphicData>
            </a:graphic>
          </wp:inline>
        </w:drawing>
      </w:r>
    </w:p>
    <w:p w14:paraId="54334A63" w14:textId="77777777" w:rsidR="00E672F7" w:rsidRPr="00183B88" w:rsidRDefault="00E672F7" w:rsidP="00E672F7">
      <w:pPr>
        <w:pStyle w:val="Corpsdetexte"/>
        <w:tabs>
          <w:tab w:val="left" w:pos="4839"/>
        </w:tabs>
        <w:spacing w:line="240" w:lineRule="auto"/>
        <w:jc w:val="center"/>
        <w:rPr>
          <w:rFonts w:ascii="Constantia" w:hAnsi="Constantia" w:cs="Calibri"/>
        </w:rPr>
      </w:pPr>
      <w:r w:rsidRPr="00183B88">
        <w:rPr>
          <w:rFonts w:ascii="Constantia" w:hAnsi="Constantia" w:cs="Calibri-Bold"/>
          <w:b/>
          <w:bCs/>
        </w:rPr>
        <w:t>Illustration : Les 17 objectifs du développement durable (ODD)</w:t>
      </w:r>
    </w:p>
    <w:p w14:paraId="4EB9ACC7" w14:textId="77777777" w:rsidR="00E672F7" w:rsidRPr="00183B88" w:rsidRDefault="00E672F7" w:rsidP="00E672F7">
      <w:pPr>
        <w:pStyle w:val="Corpsdetexte"/>
        <w:tabs>
          <w:tab w:val="left" w:pos="4839"/>
        </w:tabs>
        <w:spacing w:line="240" w:lineRule="auto"/>
        <w:rPr>
          <w:rFonts w:ascii="Constantia" w:hAnsi="Constantia" w:cstheme="minorHAnsi"/>
        </w:rPr>
      </w:pPr>
    </w:p>
    <w:p w14:paraId="07E40642" w14:textId="77777777" w:rsidR="00E672F7" w:rsidRPr="00183B88" w:rsidRDefault="00E672F7" w:rsidP="00E672F7">
      <w:pPr>
        <w:tabs>
          <w:tab w:val="left" w:pos="4839"/>
        </w:tabs>
        <w:ind w:right="113"/>
        <w:jc w:val="both"/>
        <w:rPr>
          <w:rFonts w:ascii="Constantia" w:hAnsi="Constantia" w:cstheme="minorHAnsi"/>
        </w:rPr>
      </w:pPr>
      <w:r w:rsidRPr="00183B88">
        <w:rPr>
          <w:rFonts w:ascii="Constantia" w:hAnsi="Constantia" w:cstheme="minorHAnsi"/>
        </w:rPr>
        <w:t>Dans ce contexte général, le Département a engagé de nombreuses actions entrant dans le champ du développement durable appliqué aux Travaux Publics.</w:t>
      </w:r>
    </w:p>
    <w:p w14:paraId="51D0CD9E" w14:textId="77777777" w:rsidR="00E672F7" w:rsidRPr="00183B88" w:rsidRDefault="00E672F7" w:rsidP="00A61DF7">
      <w:pPr>
        <w:spacing w:after="171"/>
        <w:jc w:val="both"/>
        <w:rPr>
          <w:rFonts w:ascii="Constantia" w:hAnsi="Constantia" w:cstheme="minorHAnsi"/>
        </w:rPr>
      </w:pPr>
      <w:r w:rsidRPr="00183B88">
        <w:rPr>
          <w:rFonts w:ascii="Constantia" w:hAnsi="Constantia" w:cstheme="minorHAnsi"/>
        </w:rPr>
        <w:t>D’abord, il a été, en 2006, à l’</w:t>
      </w:r>
      <w:r w:rsidRPr="00183B88">
        <w:rPr>
          <w:rFonts w:ascii="Constantia" w:hAnsi="Constantia" w:cstheme="minorHAnsi"/>
          <w:b/>
        </w:rPr>
        <w:t>initiative de la démarche de la certification « Route Durable »</w:t>
      </w:r>
      <w:r w:rsidRPr="00183B88">
        <w:rPr>
          <w:rFonts w:ascii="Constantia" w:hAnsi="Constantia" w:cstheme="minorHAnsi"/>
        </w:rPr>
        <w:t>, devenue « HQE Infrastructures » en 2014, qui constitue un référentiel national unique dans le domaine de la programmation/conception/réalisation des grands projets routiers.</w:t>
      </w:r>
    </w:p>
    <w:p w14:paraId="526D16B7" w14:textId="77777777" w:rsidR="00E672F7" w:rsidRPr="00183B88" w:rsidRDefault="00E672F7" w:rsidP="00E672F7">
      <w:pPr>
        <w:jc w:val="both"/>
        <w:rPr>
          <w:rFonts w:ascii="Constantia" w:hAnsi="Constantia"/>
          <w:iCs/>
        </w:rPr>
      </w:pPr>
      <w:r w:rsidRPr="00183B88">
        <w:rPr>
          <w:rFonts w:ascii="Constantia" w:hAnsi="Constantia"/>
          <w:iCs/>
        </w:rPr>
        <w:t xml:space="preserve">Cette politique innovante du Département a joué un rôle d’impulsion en tant qu’acteur économique auprès de toute la filière TP, en appui au développement de nouveaux métiers. Le Département, en tant qu’acteur économique majeur dans le TP, a également « tiré vers le haut » l’ensemble de l’appareil de production : bureaux d’études, entreprises, fabricants… De nouveaux métiers sont apparus (Bureaux d’études HQE, Responsables environnement au sein des entreprises TP…). Le gisement d’emplois « verts » escomptés </w:t>
      </w:r>
      <w:proofErr w:type="gramStart"/>
      <w:r w:rsidRPr="00183B88">
        <w:rPr>
          <w:rFonts w:ascii="Constantia" w:hAnsi="Constantia"/>
          <w:iCs/>
        </w:rPr>
        <w:t>suite au</w:t>
      </w:r>
      <w:proofErr w:type="gramEnd"/>
      <w:r w:rsidRPr="00183B88">
        <w:rPr>
          <w:rFonts w:ascii="Constantia" w:hAnsi="Constantia"/>
          <w:iCs/>
        </w:rPr>
        <w:t xml:space="preserve"> Grenelle provient en grande partie des TP [même si la crise a largement atténué cette prévision] et porte sur la création de nouveaux métiers mais aussi sur l’évolution du contenu de métiers actuels avec des enjeux de formation importants.</w:t>
      </w:r>
    </w:p>
    <w:p w14:paraId="3E0D4F09" w14:textId="77777777" w:rsidR="00E672F7" w:rsidRPr="00183B88" w:rsidRDefault="00E672F7" w:rsidP="00E672F7">
      <w:pPr>
        <w:tabs>
          <w:tab w:val="left" w:pos="4839"/>
        </w:tabs>
        <w:ind w:right="113"/>
        <w:jc w:val="both"/>
        <w:rPr>
          <w:rFonts w:ascii="Constantia" w:hAnsi="Constantia" w:cs="Arial"/>
        </w:rPr>
      </w:pPr>
      <w:r w:rsidRPr="00183B88">
        <w:rPr>
          <w:rFonts w:ascii="Constantia" w:hAnsi="Constantia" w:cs="Arial"/>
          <w:b/>
        </w:rPr>
        <w:t>Pour aller plus loin, le Département développe dorénavant des actions de Développement Durable dans le domaine de la maintenance et de l’exploitation du patrimoine routier</w:t>
      </w:r>
      <w:r w:rsidRPr="00183B88">
        <w:rPr>
          <w:rFonts w:ascii="Constantia" w:hAnsi="Constantia" w:cs="Arial"/>
        </w:rPr>
        <w:t xml:space="preserve"> non couvert par la certification « Route Durable ».</w:t>
      </w:r>
    </w:p>
    <w:p w14:paraId="1F9DDCF8" w14:textId="77777777" w:rsidR="00E672F7" w:rsidRPr="00183B88" w:rsidRDefault="00E672F7" w:rsidP="00E672F7">
      <w:pPr>
        <w:tabs>
          <w:tab w:val="left" w:pos="4839"/>
        </w:tabs>
        <w:ind w:right="113"/>
        <w:jc w:val="both"/>
        <w:rPr>
          <w:rFonts w:ascii="Constantia" w:hAnsi="Constantia" w:cs="Arial"/>
        </w:rPr>
      </w:pPr>
      <w:r w:rsidRPr="00183B88">
        <w:rPr>
          <w:rFonts w:ascii="Constantia" w:hAnsi="Constantia" w:cstheme="minorHAnsi"/>
        </w:rPr>
        <w:t xml:space="preserve">En outre, il met en œuvre une politique de </w:t>
      </w:r>
      <w:r w:rsidRPr="00183B88">
        <w:rPr>
          <w:rFonts w:ascii="Constantia" w:hAnsi="Constantia" w:cstheme="minorHAnsi"/>
          <w:bCs/>
        </w:rPr>
        <w:t xml:space="preserve">gestion patrimoniale des ouvrages d’art, des chaussées, de leurs équipements et de leurs dépendances vertes (fauchage raisonné, Zéro-phyto, plantations, éco-pâturage, …) et bleues (gestions des eaux pluviales, des bassins et des fossés) en fonction du niveau d’investissement possible, des niveaux de services définis et des enjeux particuliers </w:t>
      </w:r>
      <w:r w:rsidRPr="00183B88">
        <w:rPr>
          <w:rFonts w:ascii="Constantia" w:hAnsi="Constantia" w:cstheme="minorHAnsi"/>
        </w:rPr>
        <w:t>(sécurité, qualité d’usage, conditions de circulation, exploitation, environnement)</w:t>
      </w:r>
      <w:r w:rsidRPr="00183B88">
        <w:rPr>
          <w:rFonts w:ascii="Constantia" w:hAnsi="Constantia" w:cstheme="minorHAnsi"/>
          <w:bCs/>
        </w:rPr>
        <w:t>.</w:t>
      </w:r>
    </w:p>
    <w:p w14:paraId="0632E1A0" w14:textId="77777777" w:rsidR="00E672F7" w:rsidRPr="00183B88" w:rsidRDefault="00E672F7" w:rsidP="00E672F7">
      <w:pPr>
        <w:tabs>
          <w:tab w:val="left" w:pos="4839"/>
        </w:tabs>
        <w:ind w:right="113"/>
        <w:jc w:val="both"/>
        <w:rPr>
          <w:rFonts w:ascii="Constantia" w:hAnsi="Constantia" w:cstheme="minorHAnsi"/>
        </w:rPr>
      </w:pPr>
      <w:r w:rsidRPr="00183B88">
        <w:rPr>
          <w:rFonts w:ascii="Constantia" w:hAnsi="Constantia" w:cs="Arial"/>
        </w:rPr>
        <w:lastRenderedPageBreak/>
        <w:t xml:space="preserve">Cette politique, qui correspond aux orientations stratégiques actuelles de la collectivité, </w:t>
      </w:r>
      <w:r w:rsidRPr="00183B88">
        <w:rPr>
          <w:rFonts w:ascii="Constantia" w:hAnsi="Constantia" w:cs="Arial"/>
          <w:b/>
          <w:bCs/>
        </w:rPr>
        <w:t>est animée par divers processus dédiés du système de management de la qualité participative de la direction de la Voirie Départementale (ISO 9001)</w:t>
      </w:r>
      <w:r w:rsidRPr="00183B88">
        <w:rPr>
          <w:rFonts w:ascii="Constantia" w:hAnsi="Constantia" w:cs="Arial"/>
        </w:rPr>
        <w:t xml:space="preserve"> pour garantir le partage des bonnes pratiques et son amélioration continue (certification ISO 9001) obtenu en 2017 et renouvelé en 2020.</w:t>
      </w:r>
    </w:p>
    <w:p w14:paraId="69066E32" w14:textId="77777777" w:rsidR="00E672F7" w:rsidRPr="00183B88" w:rsidRDefault="00E672F7" w:rsidP="00E672F7">
      <w:pPr>
        <w:pStyle w:val="Corpsdetexte"/>
        <w:tabs>
          <w:tab w:val="left" w:pos="4839"/>
        </w:tabs>
        <w:spacing w:line="240" w:lineRule="auto"/>
        <w:rPr>
          <w:rFonts w:ascii="Constantia" w:hAnsi="Constantia" w:cstheme="minorHAnsi"/>
          <w:b/>
        </w:rPr>
      </w:pPr>
      <w:r w:rsidRPr="00183B88">
        <w:rPr>
          <w:rFonts w:ascii="Constantia" w:hAnsi="Constantia" w:cstheme="minorHAnsi"/>
        </w:rPr>
        <w:t>En fait, la Département entre aujourd’hui dans une nouvelle phase de développement de sa démarche de Développement Durable qui s’inscrit dans le sillage de </w:t>
      </w:r>
      <w:r w:rsidRPr="00183B88">
        <w:rPr>
          <w:rFonts w:ascii="Constantia" w:hAnsi="Constantia" w:cstheme="minorHAnsi"/>
          <w:b/>
        </w:rPr>
        <w:t>la Responsabilité Sociale des Organisations (RSO) et des Entreprises (RSE) en s’appuyant sur les enjeux forts de l’institution comme :</w:t>
      </w:r>
    </w:p>
    <w:p w14:paraId="36BE6169" w14:textId="77777777" w:rsidR="00E672F7" w:rsidRPr="00183B88" w:rsidRDefault="00E672F7" w:rsidP="00E672F7">
      <w:pPr>
        <w:pStyle w:val="Corpsdetexte"/>
        <w:numPr>
          <w:ilvl w:val="0"/>
          <w:numId w:val="25"/>
        </w:numPr>
        <w:tabs>
          <w:tab w:val="left" w:pos="4839"/>
        </w:tabs>
        <w:spacing w:line="240" w:lineRule="auto"/>
        <w:rPr>
          <w:rFonts w:ascii="Constantia" w:hAnsi="Constantia" w:cstheme="minorHAnsi"/>
          <w:b/>
        </w:rPr>
      </w:pPr>
      <w:r w:rsidRPr="00183B88">
        <w:rPr>
          <w:rFonts w:ascii="Constantia" w:hAnsi="Constantia" w:cstheme="minorHAnsi"/>
          <w:b/>
        </w:rPr>
        <w:t>Permettre une mobilité durable des Nordistes en garantissant la sécurité de leur déplacement et en développant les mobilités alternatives, notamment au travers du Plan Départementale Cyclable,</w:t>
      </w:r>
    </w:p>
    <w:p w14:paraId="40ABCC8A" w14:textId="77777777" w:rsidR="00E672F7" w:rsidRPr="00183B88" w:rsidRDefault="00E672F7" w:rsidP="00E672F7">
      <w:pPr>
        <w:pStyle w:val="Corpsdetexte"/>
        <w:numPr>
          <w:ilvl w:val="0"/>
          <w:numId w:val="25"/>
        </w:numPr>
        <w:tabs>
          <w:tab w:val="left" w:pos="4839"/>
        </w:tabs>
        <w:spacing w:line="240" w:lineRule="auto"/>
        <w:rPr>
          <w:rFonts w:ascii="Constantia" w:hAnsi="Constantia" w:cstheme="minorHAnsi"/>
          <w:b/>
        </w:rPr>
      </w:pPr>
      <w:r w:rsidRPr="00183B88">
        <w:rPr>
          <w:rFonts w:ascii="Constantia" w:hAnsi="Constantia" w:cstheme="minorHAnsi"/>
          <w:b/>
        </w:rPr>
        <w:t>Inscrire le Développement Durable dans l’ensemble des activités de la Direction de la Voirie pour réduire notre empreinte environnementale afin de lutter contre le changement climatique et préserver les écosystèmes et ressources naturelles (Eco-conception &amp; Réalisation Durable, Entretien &amp; Exploitation Durable, Gestion des risques Naturels, Gestions des Déchets et développement de l’économie circulaire)</w:t>
      </w:r>
    </w:p>
    <w:p w14:paraId="19D2AA58" w14:textId="77777777" w:rsidR="00E672F7" w:rsidRPr="00183B88" w:rsidRDefault="00E672F7" w:rsidP="00E672F7">
      <w:pPr>
        <w:pStyle w:val="Corpsdetexte"/>
        <w:numPr>
          <w:ilvl w:val="0"/>
          <w:numId w:val="25"/>
        </w:numPr>
        <w:tabs>
          <w:tab w:val="left" w:pos="4839"/>
        </w:tabs>
        <w:spacing w:line="240" w:lineRule="auto"/>
        <w:rPr>
          <w:rFonts w:ascii="Constantia" w:hAnsi="Constantia" w:cstheme="minorHAnsi"/>
          <w:b/>
        </w:rPr>
      </w:pPr>
      <w:r w:rsidRPr="00183B88">
        <w:rPr>
          <w:rFonts w:ascii="Constantia" w:hAnsi="Constantia" w:cstheme="minorHAnsi"/>
          <w:b/>
        </w:rPr>
        <w:t>Contribuer au dynamisme économique et à la cohésion sociale du territoire (Contribution aux projets de développements locaux, soutien à l’insertion sociale et à l’éduction)</w:t>
      </w:r>
    </w:p>
    <w:p w14:paraId="41DDAE23" w14:textId="1DA016F4" w:rsidR="00E672F7" w:rsidRPr="00183B88" w:rsidRDefault="00E672F7" w:rsidP="00E672F7">
      <w:pPr>
        <w:pStyle w:val="Corpsdetexte"/>
        <w:numPr>
          <w:ilvl w:val="0"/>
          <w:numId w:val="25"/>
        </w:numPr>
        <w:tabs>
          <w:tab w:val="left" w:pos="4839"/>
        </w:tabs>
        <w:spacing w:line="240" w:lineRule="auto"/>
        <w:rPr>
          <w:rFonts w:ascii="Constantia" w:hAnsi="Constantia" w:cstheme="minorHAnsi"/>
          <w:b/>
        </w:rPr>
      </w:pPr>
      <w:r w:rsidRPr="00183B88">
        <w:rPr>
          <w:rFonts w:ascii="Constantia" w:hAnsi="Constantia" w:cstheme="minorHAnsi"/>
          <w:b/>
        </w:rPr>
        <w:t>Promouvoir des valeurs et principes de gouvernance comme l’innovation (technique, organisationnelle, partenariale et sociale), l’achat responsable</w:t>
      </w:r>
      <w:r w:rsidR="005A005A" w:rsidRPr="00183B88">
        <w:rPr>
          <w:rFonts w:ascii="Constantia" w:hAnsi="Constantia" w:cstheme="minorHAnsi"/>
          <w:b/>
        </w:rPr>
        <w:t xml:space="preserve"> dans le cadre du Schéma de promotion des achats socialement et écologiquement responsables (SPASER) adopté en 2019</w:t>
      </w:r>
      <w:r w:rsidRPr="00183B88">
        <w:rPr>
          <w:rFonts w:ascii="Constantia" w:hAnsi="Constantia" w:cstheme="minorHAnsi"/>
          <w:b/>
        </w:rPr>
        <w:t>, l’exemplarité des opérations, …</w:t>
      </w:r>
    </w:p>
    <w:p w14:paraId="706E4915" w14:textId="77777777" w:rsidR="00E672F7" w:rsidRPr="00183B88" w:rsidRDefault="00E672F7" w:rsidP="00E672F7">
      <w:pPr>
        <w:pStyle w:val="Corpsdetexte"/>
        <w:tabs>
          <w:tab w:val="left" w:pos="4839"/>
        </w:tabs>
        <w:spacing w:line="240" w:lineRule="auto"/>
        <w:rPr>
          <w:rFonts w:ascii="Constantia" w:hAnsi="Constantia" w:cstheme="minorHAnsi"/>
          <w:b/>
        </w:rPr>
      </w:pPr>
    </w:p>
    <w:p w14:paraId="51F698B3" w14:textId="77777777" w:rsidR="00E672F7" w:rsidRPr="00183B88" w:rsidRDefault="00E672F7" w:rsidP="00E672F7">
      <w:pPr>
        <w:pStyle w:val="Corpsdetexte"/>
        <w:tabs>
          <w:tab w:val="left" w:pos="4839"/>
        </w:tabs>
        <w:spacing w:line="240" w:lineRule="auto"/>
        <w:rPr>
          <w:rFonts w:ascii="Constantia" w:hAnsi="Constantia" w:cstheme="minorHAnsi"/>
          <w:kern w:val="36"/>
          <w:lang w:eastAsia="fr-FR"/>
        </w:rPr>
      </w:pPr>
      <w:r w:rsidRPr="00183B88">
        <w:rPr>
          <w:rFonts w:ascii="Constantia" w:hAnsi="Constantia" w:cstheme="minorHAnsi"/>
          <w:b/>
        </w:rPr>
        <w:t xml:space="preserve">Il s’agit également de promouvoir des </w:t>
      </w:r>
      <w:r w:rsidRPr="00183B88">
        <w:rPr>
          <w:rFonts w:ascii="Constantia" w:hAnsi="Constantia" w:cstheme="minorHAnsi"/>
        </w:rPr>
        <w:t xml:space="preserve">démarches plus spécifiques, qui sont en cours au sein de la communauté routière comme le </w:t>
      </w:r>
      <w:r w:rsidRPr="00183B88">
        <w:rPr>
          <w:rFonts w:ascii="Constantia" w:hAnsi="Constantia" w:cstheme="minorHAnsi"/>
          <w:b/>
          <w:kern w:val="36"/>
          <w:lang w:eastAsia="fr-FR"/>
        </w:rPr>
        <w:t>Pacte d’engagement des acteurs des infrastructures de mobilité initié en 2020 par l’IDRRIM</w:t>
      </w:r>
      <w:r w:rsidRPr="00183B88">
        <w:rPr>
          <w:rFonts w:ascii="Constantia" w:hAnsi="Constantia" w:cstheme="minorHAnsi"/>
          <w:kern w:val="36"/>
          <w:lang w:eastAsia="fr-FR"/>
        </w:rPr>
        <w:t xml:space="preserve"> (Adaptation des formations pour répondre aux nouveaux besoins de compétences, Mise en place d’une gestion patrimoniale des infrastructures, libération de l’innovation dans les infrastructures, Consolidation d’un mode de travail partenarial et collaboratif) en remplacement de la Convention d’Engagement Volontaire de signée entre le Département du Nord et les organisations professionnelles des TP en Décembre 2011.</w:t>
      </w:r>
    </w:p>
    <w:p w14:paraId="7C4CDE6B"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p>
    <w:p w14:paraId="2BFDB572" w14:textId="26CB9EB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 xml:space="preserve">Cette stratégie </w:t>
      </w:r>
      <w:r w:rsidR="005A005A" w:rsidRPr="00183B88">
        <w:rPr>
          <w:rFonts w:ascii="Constantia" w:eastAsia="Times New Roman" w:hAnsi="Constantia" w:cstheme="minorHAnsi"/>
          <w:kern w:val="36"/>
          <w:lang w:eastAsia="fr-FR"/>
        </w:rPr>
        <w:t>d</w:t>
      </w:r>
      <w:r w:rsidRPr="00183B88">
        <w:rPr>
          <w:rFonts w:ascii="Constantia" w:eastAsia="Times New Roman" w:hAnsi="Constantia" w:cstheme="minorHAnsi"/>
          <w:kern w:val="36"/>
          <w:lang w:eastAsia="fr-FR"/>
        </w:rPr>
        <w:t>épartementale est déclinée au travers du déploiement d’un Plan Pluriannuel ambitieux organisé selon les axes suivants :</w:t>
      </w:r>
    </w:p>
    <w:p w14:paraId="3F269295"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p>
    <w:p w14:paraId="45D23280" w14:textId="77777777" w:rsidR="00E672F7" w:rsidRPr="00183B88" w:rsidRDefault="00E672F7" w:rsidP="00E672F7">
      <w:pPr>
        <w:numPr>
          <w:ilvl w:val="0"/>
          <w:numId w:val="26"/>
        </w:num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Développement des Infrastructures :</w:t>
      </w:r>
    </w:p>
    <w:p w14:paraId="2BE82035"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Réalisation de Grands Projets de Maillage Territorial (Contournement Nord de VALENCIENNES, Contournement Nord de MAUBEUGE, …)</w:t>
      </w:r>
    </w:p>
    <w:p w14:paraId="03286494" w14:textId="65576CA8"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Réalisation de Voies nouvelles (CAUDRY, FOU</w:t>
      </w:r>
      <w:r w:rsidR="00D72AD4" w:rsidRPr="00183B88">
        <w:rPr>
          <w:rFonts w:ascii="Constantia" w:eastAsia="Times New Roman" w:hAnsi="Constantia" w:cstheme="minorHAnsi"/>
          <w:kern w:val="36"/>
          <w:lang w:eastAsia="fr-FR"/>
        </w:rPr>
        <w:t>R</w:t>
      </w:r>
      <w:r w:rsidRPr="00183B88">
        <w:rPr>
          <w:rFonts w:ascii="Constantia" w:eastAsia="Times New Roman" w:hAnsi="Constantia" w:cstheme="minorHAnsi"/>
          <w:kern w:val="36"/>
          <w:lang w:eastAsia="fr-FR"/>
        </w:rPr>
        <w:t>MIES, …)</w:t>
      </w:r>
    </w:p>
    <w:p w14:paraId="3FA734A4"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Réalisation de Grands Projets Cyclables (Cambrai-Le Cateau, …)</w:t>
      </w:r>
    </w:p>
    <w:p w14:paraId="0C9B5E3C"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p>
    <w:p w14:paraId="3F7AE86E" w14:textId="77777777" w:rsidR="00E672F7" w:rsidRPr="00183B88" w:rsidRDefault="00E672F7" w:rsidP="00E672F7">
      <w:pPr>
        <w:numPr>
          <w:ilvl w:val="1"/>
          <w:numId w:val="27"/>
        </w:num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Accompagnement des projets nécessaires au développement des communes et EPCI</w:t>
      </w:r>
    </w:p>
    <w:p w14:paraId="6933AC7C"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Le soutien à l’activité économique</w:t>
      </w:r>
    </w:p>
    <w:p w14:paraId="7E6CF9CB"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Une meilleure prise en compte de l’environnement urbain</w:t>
      </w:r>
    </w:p>
    <w:p w14:paraId="35B7DE67" w14:textId="5B5BE8B6" w:rsidR="00E672F7" w:rsidRPr="00183B88" w:rsidRDefault="00E672F7" w:rsidP="00E672F7">
      <w:pPr>
        <w:spacing w:after="10" w:line="249" w:lineRule="auto"/>
        <w:jc w:val="both"/>
        <w:rPr>
          <w:rFonts w:ascii="Constantia" w:eastAsia="Times New Roman" w:hAnsi="Constantia" w:cstheme="minorHAnsi"/>
          <w:kern w:val="36"/>
          <w:lang w:eastAsia="fr-FR"/>
        </w:rPr>
      </w:pPr>
    </w:p>
    <w:p w14:paraId="6FFB65C8" w14:textId="77777777" w:rsidR="00A61DF7" w:rsidRPr="00183B88" w:rsidRDefault="00A61DF7" w:rsidP="00E672F7">
      <w:pPr>
        <w:spacing w:after="10" w:line="249" w:lineRule="auto"/>
        <w:jc w:val="both"/>
        <w:rPr>
          <w:rFonts w:ascii="Constantia" w:eastAsia="Times New Roman" w:hAnsi="Constantia" w:cstheme="minorHAnsi"/>
          <w:kern w:val="36"/>
          <w:lang w:eastAsia="fr-FR"/>
        </w:rPr>
      </w:pPr>
    </w:p>
    <w:p w14:paraId="69DBE06B" w14:textId="77777777" w:rsidR="00E672F7" w:rsidRPr="00183B88" w:rsidRDefault="00E672F7" w:rsidP="00E672F7">
      <w:pPr>
        <w:numPr>
          <w:ilvl w:val="1"/>
          <w:numId w:val="28"/>
        </w:num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lastRenderedPageBreak/>
        <w:t>Développement des mobilités alternatives</w:t>
      </w:r>
    </w:p>
    <w:p w14:paraId="333D6242"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Déploiement du Plan Cyclable</w:t>
      </w:r>
    </w:p>
    <w:p w14:paraId="54EF3B58"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Déploiement du Plan Co-voiturage</w:t>
      </w:r>
    </w:p>
    <w:p w14:paraId="78C46FBD"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p>
    <w:p w14:paraId="22FF9E86" w14:textId="77777777" w:rsidR="00E672F7" w:rsidRPr="00183B88" w:rsidRDefault="00E672F7" w:rsidP="00A61DF7">
      <w:pPr>
        <w:numPr>
          <w:ilvl w:val="0"/>
          <w:numId w:val="29"/>
        </w:numPr>
        <w:tabs>
          <w:tab w:val="clear" w:pos="720"/>
          <w:tab w:val="num" w:pos="993"/>
        </w:tabs>
        <w:spacing w:after="10" w:line="249" w:lineRule="auto"/>
        <w:ind w:left="1418"/>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Renforcement de la Sécurité Routière</w:t>
      </w:r>
    </w:p>
    <w:p w14:paraId="43712DB5"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Etudes des enjeux</w:t>
      </w:r>
    </w:p>
    <w:p w14:paraId="67F346FA"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Déploiement d’un plan d’action de sécurisation des infrastructures routières</w:t>
      </w:r>
    </w:p>
    <w:p w14:paraId="7AF6D6EF"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Développement des Partenariats (FFMC, MR2RM, APR …)</w:t>
      </w:r>
    </w:p>
    <w:p w14:paraId="6AA0812A"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p>
    <w:p w14:paraId="2A88094B" w14:textId="77777777" w:rsidR="00E672F7" w:rsidRPr="00183B88" w:rsidRDefault="00E672F7" w:rsidP="00E672F7">
      <w:pPr>
        <w:numPr>
          <w:ilvl w:val="1"/>
          <w:numId w:val="30"/>
        </w:num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Entretien &amp; Exploitation du Réseau Routier et des Voies Vertes</w:t>
      </w:r>
    </w:p>
    <w:p w14:paraId="3FD93E57"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Surveillance du réseau, Viabilité hivernale, intervention en cas d’incidents</w:t>
      </w:r>
    </w:p>
    <w:p w14:paraId="0C395D03"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Marquage, Balayage, fauchage, curage, élagage, abattage, équipements de la route, …</w:t>
      </w:r>
    </w:p>
    <w:p w14:paraId="0FB1E18F"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Réduction des nuisances sonores,</w:t>
      </w:r>
    </w:p>
    <w:p w14:paraId="3626D788"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Gestion des déchets de la route</w:t>
      </w:r>
    </w:p>
    <w:p w14:paraId="0B27592C"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p>
    <w:p w14:paraId="7F949B83" w14:textId="77777777" w:rsidR="00E672F7" w:rsidRPr="00183B88" w:rsidRDefault="00E672F7" w:rsidP="00E672F7">
      <w:pPr>
        <w:numPr>
          <w:ilvl w:val="0"/>
          <w:numId w:val="31"/>
        </w:num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Préservation du Patrimoine</w:t>
      </w:r>
    </w:p>
    <w:p w14:paraId="031EE914"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Renouvellement périodique et renforcement des chaussées</w:t>
      </w:r>
    </w:p>
    <w:p w14:paraId="53E05ABD"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Réparation &amp; reconstruction d’OA</w:t>
      </w:r>
    </w:p>
    <w:p w14:paraId="6105E086"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p>
    <w:p w14:paraId="398359AF" w14:textId="77777777" w:rsidR="00E672F7" w:rsidRPr="00183B88" w:rsidRDefault="00E672F7" w:rsidP="00E672F7">
      <w:pPr>
        <w:numPr>
          <w:ilvl w:val="1"/>
          <w:numId w:val="32"/>
        </w:num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Gestion des risques naturels &amp; climatiques</w:t>
      </w:r>
    </w:p>
    <w:p w14:paraId="7F1462B7"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Gestion des carrières souterraines</w:t>
      </w:r>
    </w:p>
    <w:p w14:paraId="4C1C0602"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Gestion des inondations du réseau routier départemental</w:t>
      </w:r>
    </w:p>
    <w:p w14:paraId="6A1F5A8F" w14:textId="77777777" w:rsidR="00E672F7" w:rsidRPr="00183B88" w:rsidRDefault="00E672F7" w:rsidP="00E672F7">
      <w:pPr>
        <w:spacing w:after="10" w:line="249" w:lineRule="auto"/>
        <w:jc w:val="both"/>
        <w:rPr>
          <w:rFonts w:ascii="Constantia" w:eastAsia="Times New Roman" w:hAnsi="Constantia" w:cstheme="minorHAnsi"/>
          <w:kern w:val="36"/>
          <w:lang w:eastAsia="fr-FR"/>
        </w:rPr>
      </w:pPr>
      <w:r w:rsidRPr="00183B88">
        <w:rPr>
          <w:rFonts w:ascii="Constantia" w:eastAsia="Times New Roman" w:hAnsi="Constantia" w:cstheme="minorHAnsi"/>
          <w:kern w:val="36"/>
          <w:lang w:eastAsia="fr-FR"/>
        </w:rPr>
        <w:tab/>
        <w:t>- Gestion des aléas retrait-gonflement des sols du réseau routier départemental</w:t>
      </w:r>
    </w:p>
    <w:p w14:paraId="4FE20600" w14:textId="77777777" w:rsidR="00E672F7" w:rsidRPr="00183B88" w:rsidRDefault="00E672F7" w:rsidP="00E672F7">
      <w:pPr>
        <w:pStyle w:val="Standard"/>
        <w:rPr>
          <w:rFonts w:ascii="Constantia" w:eastAsia="Times New Roman" w:hAnsi="Constantia" w:cstheme="minorHAnsi"/>
          <w:kern w:val="36"/>
          <w:sz w:val="22"/>
          <w:szCs w:val="22"/>
          <w:lang w:eastAsia="fr-FR"/>
        </w:rPr>
      </w:pPr>
    </w:p>
    <w:p w14:paraId="3E47C05E" w14:textId="65D27165" w:rsidR="005E5C44" w:rsidRPr="00183B88" w:rsidRDefault="005E5C44" w:rsidP="007F0EC8">
      <w:pPr>
        <w:spacing w:after="95"/>
        <w:rPr>
          <w:rFonts w:ascii="Calibri" w:eastAsia="Calibri" w:hAnsi="Calibri" w:cs="Calibri"/>
          <w:lang w:eastAsia="fr-FR"/>
        </w:rPr>
      </w:pPr>
    </w:p>
    <w:p w14:paraId="215FCC74" w14:textId="2755C9FD" w:rsidR="007F0EC8" w:rsidRPr="00183B88" w:rsidRDefault="007F0EC8" w:rsidP="007F0EC8">
      <w:pPr>
        <w:spacing w:after="10" w:line="249" w:lineRule="auto"/>
        <w:ind w:left="-5" w:hanging="10"/>
        <w:jc w:val="both"/>
        <w:rPr>
          <w:rFonts w:ascii="Calibri" w:eastAsia="Calibri" w:hAnsi="Calibri" w:cs="Calibri"/>
          <w:lang w:eastAsia="fr-FR"/>
        </w:rPr>
      </w:pPr>
      <w:r w:rsidRPr="00183B88">
        <w:rPr>
          <w:rFonts w:ascii="Constantia" w:eastAsia="Constantia" w:hAnsi="Constantia" w:cs="Constantia"/>
          <w:b/>
          <w:i/>
          <w:sz w:val="24"/>
          <w:lang w:eastAsia="fr-FR"/>
        </w:rPr>
        <w:t xml:space="preserve">Pour accompagner les efforts </w:t>
      </w:r>
      <w:r w:rsidR="00C45CD5" w:rsidRPr="00183B88">
        <w:rPr>
          <w:rFonts w:ascii="Constantia" w:eastAsia="Constantia" w:hAnsi="Constantia" w:cs="Constantia"/>
          <w:b/>
          <w:i/>
          <w:sz w:val="24"/>
          <w:lang w:eastAsia="fr-FR"/>
        </w:rPr>
        <w:t>du Département du Nord</w:t>
      </w:r>
      <w:r w:rsidRPr="00183B88">
        <w:rPr>
          <w:rFonts w:ascii="Constantia" w:eastAsia="Constantia" w:hAnsi="Constantia" w:cs="Constantia"/>
          <w:b/>
          <w:i/>
          <w:sz w:val="24"/>
          <w:lang w:eastAsia="fr-FR"/>
        </w:rPr>
        <w:t xml:space="preserve">, la </w:t>
      </w:r>
      <w:r w:rsidR="00360C10" w:rsidRPr="00183B88">
        <w:rPr>
          <w:rFonts w:ascii="Constantia" w:eastAsia="Constantia" w:hAnsi="Constantia" w:cs="Constantia"/>
          <w:b/>
          <w:i/>
          <w:sz w:val="24"/>
          <w:lang w:eastAsia="fr-FR"/>
        </w:rPr>
        <w:t>FRTP</w:t>
      </w:r>
      <w:r w:rsidRPr="00183B88">
        <w:rPr>
          <w:rFonts w:ascii="Constantia" w:eastAsia="Constantia" w:hAnsi="Constantia" w:cs="Constantia"/>
          <w:b/>
          <w:i/>
          <w:sz w:val="24"/>
          <w:lang w:eastAsia="fr-FR"/>
        </w:rPr>
        <w:t xml:space="preserve"> </w:t>
      </w:r>
      <w:proofErr w:type="spellStart"/>
      <w:r w:rsidRPr="00183B88">
        <w:rPr>
          <w:rFonts w:ascii="Constantia" w:eastAsia="Constantia" w:hAnsi="Constantia" w:cs="Constantia"/>
          <w:b/>
          <w:i/>
          <w:sz w:val="24"/>
          <w:lang w:eastAsia="fr-FR"/>
        </w:rPr>
        <w:t>HdF</w:t>
      </w:r>
      <w:proofErr w:type="spellEnd"/>
      <w:r w:rsidRPr="00183B88">
        <w:rPr>
          <w:rFonts w:ascii="Constantia" w:eastAsia="Constantia" w:hAnsi="Constantia" w:cs="Constantia"/>
          <w:b/>
          <w:i/>
          <w:sz w:val="24"/>
          <w:lang w:eastAsia="fr-FR"/>
        </w:rPr>
        <w:t xml:space="preserve"> propose donc le présent pacte de relance, de confiance et de solidarité applicable dans les marchés publics </w:t>
      </w:r>
      <w:r w:rsidR="00C45CD5" w:rsidRPr="00183B88">
        <w:rPr>
          <w:rFonts w:ascii="Constantia" w:eastAsia="Constantia" w:hAnsi="Constantia" w:cs="Constantia"/>
          <w:b/>
          <w:i/>
          <w:sz w:val="24"/>
          <w:lang w:eastAsia="fr-FR"/>
        </w:rPr>
        <w:t>du Nord</w:t>
      </w:r>
      <w:r w:rsidRPr="00183B88">
        <w:rPr>
          <w:rFonts w:ascii="Constantia" w:eastAsia="Constantia" w:hAnsi="Constantia" w:cs="Constantia"/>
          <w:b/>
          <w:i/>
          <w:sz w:val="24"/>
          <w:lang w:eastAsia="fr-FR"/>
        </w:rPr>
        <w:t xml:space="preserve">. </w:t>
      </w:r>
      <w:r w:rsidRPr="00183B88">
        <w:rPr>
          <w:rFonts w:ascii="Constantia" w:eastAsia="Constantia" w:hAnsi="Constantia" w:cs="Constantia"/>
          <w:sz w:val="24"/>
          <w:lang w:eastAsia="fr-FR"/>
        </w:rPr>
        <w:t xml:space="preserve"> </w:t>
      </w:r>
    </w:p>
    <w:p w14:paraId="73333E5A" w14:textId="2F1633C1" w:rsidR="007F0EC8" w:rsidRPr="00183B88" w:rsidRDefault="007F0EC8" w:rsidP="007F0EC8">
      <w:pPr>
        <w:spacing w:after="10" w:line="249" w:lineRule="auto"/>
        <w:ind w:left="-5" w:hanging="10"/>
        <w:jc w:val="both"/>
        <w:rPr>
          <w:rFonts w:ascii="Calibri" w:eastAsia="Calibri" w:hAnsi="Calibri" w:cs="Calibri"/>
          <w:lang w:eastAsia="fr-FR"/>
        </w:rPr>
      </w:pPr>
      <w:r w:rsidRPr="00183B88">
        <w:rPr>
          <w:rFonts w:ascii="Constantia" w:eastAsia="Constantia" w:hAnsi="Constantia" w:cs="Constantia"/>
          <w:b/>
          <w:i/>
          <w:sz w:val="24"/>
          <w:lang w:eastAsia="fr-FR"/>
        </w:rPr>
        <w:t xml:space="preserve">Et cela étant exposé, la </w:t>
      </w:r>
      <w:r w:rsidR="00360C10" w:rsidRPr="00183B88">
        <w:rPr>
          <w:rFonts w:ascii="Constantia" w:eastAsia="Constantia" w:hAnsi="Constantia" w:cs="Constantia"/>
          <w:b/>
          <w:i/>
          <w:sz w:val="24"/>
          <w:lang w:eastAsia="fr-FR"/>
        </w:rPr>
        <w:t>FRTP</w:t>
      </w:r>
      <w:r w:rsidRPr="00183B88">
        <w:rPr>
          <w:rFonts w:ascii="Constantia" w:eastAsia="Constantia" w:hAnsi="Constantia" w:cs="Constantia"/>
          <w:b/>
          <w:i/>
          <w:sz w:val="24"/>
          <w:lang w:eastAsia="fr-FR"/>
        </w:rPr>
        <w:t xml:space="preserve"> </w:t>
      </w:r>
      <w:proofErr w:type="spellStart"/>
      <w:r w:rsidRPr="00183B88">
        <w:rPr>
          <w:rFonts w:ascii="Constantia" w:eastAsia="Constantia" w:hAnsi="Constantia" w:cs="Constantia"/>
          <w:b/>
          <w:i/>
          <w:sz w:val="24"/>
          <w:lang w:eastAsia="fr-FR"/>
        </w:rPr>
        <w:t>HdF</w:t>
      </w:r>
      <w:proofErr w:type="spellEnd"/>
      <w:r w:rsidRPr="00183B88">
        <w:rPr>
          <w:rFonts w:ascii="Constantia" w:eastAsia="Constantia" w:hAnsi="Constantia" w:cs="Constantia"/>
          <w:b/>
          <w:i/>
          <w:sz w:val="24"/>
          <w:lang w:eastAsia="fr-FR"/>
        </w:rPr>
        <w:t xml:space="preserve"> et </w:t>
      </w:r>
      <w:r w:rsidR="00C45CD5" w:rsidRPr="00183B88">
        <w:rPr>
          <w:rFonts w:ascii="Constantia" w:eastAsia="Constantia" w:hAnsi="Constantia" w:cs="Constantia"/>
          <w:b/>
          <w:i/>
          <w:sz w:val="24"/>
          <w:lang w:eastAsia="fr-FR"/>
        </w:rPr>
        <w:t>le Département du Nord</w:t>
      </w:r>
      <w:r w:rsidRPr="00183B88">
        <w:rPr>
          <w:rFonts w:ascii="Constantia" w:eastAsia="Constantia" w:hAnsi="Constantia" w:cs="Constantia"/>
          <w:b/>
          <w:i/>
          <w:sz w:val="24"/>
          <w:lang w:eastAsia="fr-FR"/>
        </w:rPr>
        <w:t xml:space="preserve"> ont convenu ce qui suit :  </w:t>
      </w:r>
    </w:p>
    <w:p w14:paraId="0FEBF617" w14:textId="77777777" w:rsidR="007F0EC8" w:rsidRPr="00183B88" w:rsidRDefault="007F0EC8" w:rsidP="007F0EC8">
      <w:pPr>
        <w:spacing w:after="171"/>
        <w:rPr>
          <w:rFonts w:ascii="Calibri" w:eastAsia="Calibri" w:hAnsi="Calibri" w:cs="Calibri"/>
          <w:lang w:eastAsia="fr-FR"/>
        </w:rPr>
      </w:pPr>
      <w:r w:rsidRPr="00183B88">
        <w:rPr>
          <w:rFonts w:ascii="Constantia" w:eastAsia="Constantia" w:hAnsi="Constantia" w:cs="Constantia"/>
          <w:b/>
          <w:sz w:val="24"/>
          <w:lang w:eastAsia="fr-FR"/>
        </w:rPr>
        <w:t xml:space="preserve"> </w:t>
      </w:r>
    </w:p>
    <w:p w14:paraId="6A4C7957" w14:textId="77777777" w:rsidR="007F0EC8" w:rsidRPr="00183B88" w:rsidRDefault="007F0EC8" w:rsidP="007F0EC8">
      <w:pPr>
        <w:numPr>
          <w:ilvl w:val="1"/>
          <w:numId w:val="2"/>
        </w:numPr>
        <w:spacing w:after="1" w:line="258" w:lineRule="auto"/>
        <w:rPr>
          <w:rFonts w:ascii="Calibri" w:eastAsia="Calibri" w:hAnsi="Calibri" w:cs="Calibri"/>
          <w:lang w:eastAsia="fr-FR"/>
        </w:rPr>
      </w:pPr>
      <w:r w:rsidRPr="00183B88">
        <w:rPr>
          <w:rFonts w:ascii="Constantia" w:eastAsia="Constantia" w:hAnsi="Constantia" w:cs="Constantia"/>
          <w:b/>
          <w:i/>
          <w:sz w:val="36"/>
          <w:u w:val="single" w:color="767171"/>
          <w:lang w:eastAsia="fr-FR"/>
        </w:rPr>
        <w:t>Objet du pacte :</w:t>
      </w:r>
      <w:r w:rsidRPr="00183B88">
        <w:rPr>
          <w:rFonts w:ascii="Constantia" w:eastAsia="Constantia" w:hAnsi="Constantia" w:cs="Constantia"/>
          <w:sz w:val="24"/>
          <w:lang w:eastAsia="fr-FR"/>
        </w:rPr>
        <w:t xml:space="preserve"> </w:t>
      </w:r>
    </w:p>
    <w:p w14:paraId="12D7E629"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b/>
          <w:sz w:val="24"/>
          <w:lang w:eastAsia="fr-FR"/>
        </w:rPr>
        <w:t xml:space="preserve"> </w:t>
      </w:r>
    </w:p>
    <w:p w14:paraId="7FA5676A" w14:textId="04FF7F41"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Le présent Pacte a pour objet de définir les modalités de partenariat de la </w:t>
      </w:r>
      <w:r w:rsidR="00360C10" w:rsidRPr="00183B88">
        <w:rPr>
          <w:rFonts w:ascii="Constantia" w:eastAsia="Constantia" w:hAnsi="Constantia" w:cs="Constantia"/>
          <w:sz w:val="24"/>
          <w:lang w:eastAsia="fr-FR"/>
        </w:rPr>
        <w:t>FRTP</w:t>
      </w:r>
      <w:r w:rsidRPr="00183B88">
        <w:rPr>
          <w:rFonts w:ascii="Constantia" w:eastAsia="Constantia" w:hAnsi="Constantia" w:cs="Constantia"/>
          <w:sz w:val="24"/>
          <w:lang w:eastAsia="fr-FR"/>
        </w:rPr>
        <w:t xml:space="preserve"> </w:t>
      </w:r>
      <w:proofErr w:type="spellStart"/>
      <w:r w:rsidRPr="00183B88">
        <w:rPr>
          <w:rFonts w:ascii="Constantia" w:eastAsia="Constantia" w:hAnsi="Constantia" w:cs="Constantia"/>
          <w:sz w:val="24"/>
          <w:lang w:eastAsia="fr-FR"/>
        </w:rPr>
        <w:t>HdF</w:t>
      </w:r>
      <w:proofErr w:type="spellEnd"/>
      <w:r w:rsidRPr="00183B88">
        <w:rPr>
          <w:rFonts w:ascii="Constantia" w:eastAsia="Constantia" w:hAnsi="Constantia" w:cs="Constantia"/>
          <w:sz w:val="24"/>
          <w:lang w:eastAsia="fr-FR"/>
        </w:rPr>
        <w:t xml:space="preserve"> et </w:t>
      </w:r>
      <w:r w:rsidR="004B7EAE" w:rsidRPr="00183B88">
        <w:rPr>
          <w:rFonts w:ascii="Constantia" w:eastAsia="Constantia" w:hAnsi="Constantia" w:cs="Constantia"/>
          <w:sz w:val="24"/>
          <w:lang w:eastAsia="fr-FR"/>
        </w:rPr>
        <w:t>du Département du Nord</w:t>
      </w:r>
      <w:r w:rsidRPr="00183B88">
        <w:rPr>
          <w:rFonts w:ascii="Constantia" w:eastAsia="Constantia" w:hAnsi="Constantia" w:cs="Constantia"/>
          <w:sz w:val="24"/>
          <w:lang w:eastAsia="fr-FR"/>
        </w:rPr>
        <w:t xml:space="preserve"> afin de favoriser la confiance et la croissance du secteur du </w:t>
      </w:r>
      <w:r w:rsidR="00360C10" w:rsidRPr="00183B88">
        <w:rPr>
          <w:rFonts w:ascii="Constantia" w:eastAsia="Constantia" w:hAnsi="Constantia" w:cs="Constantia"/>
          <w:sz w:val="24"/>
          <w:lang w:eastAsia="fr-FR"/>
        </w:rPr>
        <w:t>TP</w:t>
      </w:r>
      <w:r w:rsidRPr="00183B88">
        <w:rPr>
          <w:rFonts w:ascii="Constantia" w:eastAsia="Constantia" w:hAnsi="Constantia" w:cs="Constantia"/>
          <w:sz w:val="24"/>
          <w:lang w:eastAsia="fr-FR"/>
        </w:rPr>
        <w:t xml:space="preserve">. Ces modalités sont définies à l’article 2 du présent Pacte.  </w:t>
      </w:r>
    </w:p>
    <w:p w14:paraId="077D5A60" w14:textId="77777777" w:rsidR="007F0EC8" w:rsidRPr="00183B88" w:rsidRDefault="007F0EC8" w:rsidP="007F0EC8">
      <w:pPr>
        <w:spacing w:after="168"/>
        <w:rPr>
          <w:rFonts w:ascii="Calibri" w:eastAsia="Calibri" w:hAnsi="Calibri" w:cs="Calibri"/>
          <w:lang w:eastAsia="fr-FR"/>
        </w:rPr>
      </w:pPr>
      <w:r w:rsidRPr="00183B88">
        <w:rPr>
          <w:rFonts w:ascii="Constantia" w:eastAsia="Constantia" w:hAnsi="Constantia" w:cs="Constantia"/>
          <w:b/>
          <w:sz w:val="24"/>
          <w:lang w:eastAsia="fr-FR"/>
        </w:rPr>
        <w:t xml:space="preserve"> </w:t>
      </w:r>
    </w:p>
    <w:p w14:paraId="6F00DAEE" w14:textId="77777777" w:rsidR="007F0EC8" w:rsidRPr="00183B88" w:rsidRDefault="007F0EC8" w:rsidP="007F0EC8">
      <w:pPr>
        <w:numPr>
          <w:ilvl w:val="1"/>
          <w:numId w:val="2"/>
        </w:numPr>
        <w:spacing w:after="31" w:line="258" w:lineRule="auto"/>
        <w:rPr>
          <w:rFonts w:ascii="Calibri" w:eastAsia="Calibri" w:hAnsi="Calibri" w:cs="Calibri"/>
          <w:lang w:eastAsia="fr-FR"/>
        </w:rPr>
      </w:pPr>
      <w:r w:rsidRPr="00183B88">
        <w:rPr>
          <w:rFonts w:ascii="Constantia" w:eastAsia="Constantia" w:hAnsi="Constantia" w:cs="Constantia"/>
          <w:b/>
          <w:i/>
          <w:sz w:val="36"/>
          <w:u w:val="single" w:color="767171"/>
          <w:lang w:eastAsia="fr-FR"/>
        </w:rPr>
        <w:t>Engagement des parties :</w:t>
      </w:r>
      <w:r w:rsidRPr="00183B88">
        <w:rPr>
          <w:rFonts w:ascii="Constantia" w:eastAsia="Constantia" w:hAnsi="Constantia" w:cs="Constantia"/>
          <w:b/>
          <w:i/>
          <w:sz w:val="36"/>
          <w:lang w:eastAsia="fr-FR"/>
        </w:rPr>
        <w:t xml:space="preserve">  </w:t>
      </w:r>
    </w:p>
    <w:p w14:paraId="0EDBD64C" w14:textId="77777777" w:rsidR="007F0EC8" w:rsidRPr="00183B88" w:rsidRDefault="007F0EC8" w:rsidP="007F0EC8">
      <w:pPr>
        <w:spacing w:after="0"/>
        <w:ind w:left="720"/>
        <w:rPr>
          <w:rFonts w:ascii="Calibri" w:eastAsia="Calibri" w:hAnsi="Calibri" w:cs="Calibri"/>
          <w:lang w:eastAsia="fr-FR"/>
        </w:rPr>
      </w:pPr>
      <w:r w:rsidRPr="00183B88">
        <w:rPr>
          <w:rFonts w:ascii="Constantia" w:eastAsia="Constantia" w:hAnsi="Constantia" w:cs="Constantia"/>
          <w:b/>
          <w:i/>
          <w:sz w:val="36"/>
          <w:lang w:eastAsia="fr-FR"/>
        </w:rPr>
        <w:t xml:space="preserve"> </w:t>
      </w:r>
    </w:p>
    <w:p w14:paraId="22B8E293" w14:textId="402DA04B" w:rsidR="007F0EC8" w:rsidRPr="00183B88" w:rsidRDefault="004B7EAE" w:rsidP="007F0EC8">
      <w:pPr>
        <w:spacing w:after="0" w:line="257" w:lineRule="auto"/>
        <w:rPr>
          <w:rFonts w:ascii="Calibri" w:eastAsia="Calibri" w:hAnsi="Calibri" w:cs="Calibri"/>
          <w:lang w:eastAsia="fr-FR"/>
        </w:rPr>
      </w:pPr>
      <w:r w:rsidRPr="00183B88">
        <w:rPr>
          <w:rFonts w:ascii="Constantia" w:eastAsia="Constantia" w:hAnsi="Constantia" w:cs="Constantia"/>
          <w:b/>
          <w:i/>
          <w:sz w:val="36"/>
          <w:u w:val="single" w:color="000000"/>
          <w:lang w:eastAsia="fr-FR"/>
        </w:rPr>
        <w:t>Le Département</w:t>
      </w:r>
      <w:r w:rsidR="007F0EC8" w:rsidRPr="00183B88">
        <w:rPr>
          <w:rFonts w:ascii="Constantia" w:eastAsia="Constantia" w:hAnsi="Constantia" w:cs="Constantia"/>
          <w:b/>
          <w:i/>
          <w:sz w:val="36"/>
          <w:u w:val="single" w:color="000000"/>
          <w:lang w:eastAsia="fr-FR"/>
        </w:rPr>
        <w:t xml:space="preserve"> s’engage à promouvoir les pratiques</w:t>
      </w:r>
      <w:r w:rsidR="007F0EC8" w:rsidRPr="00183B88">
        <w:rPr>
          <w:rFonts w:ascii="Constantia" w:eastAsia="Constantia" w:hAnsi="Constantia" w:cs="Constantia"/>
          <w:b/>
          <w:i/>
          <w:sz w:val="36"/>
          <w:lang w:eastAsia="fr-FR"/>
        </w:rPr>
        <w:t xml:space="preserve"> </w:t>
      </w:r>
      <w:r w:rsidR="007F0EC8" w:rsidRPr="00183B88">
        <w:rPr>
          <w:rFonts w:ascii="Constantia" w:eastAsia="Constantia" w:hAnsi="Constantia" w:cs="Constantia"/>
          <w:b/>
          <w:i/>
          <w:sz w:val="36"/>
          <w:u w:val="single" w:color="000000"/>
          <w:lang w:eastAsia="fr-FR"/>
        </w:rPr>
        <w:t>suivantes :</w:t>
      </w:r>
      <w:r w:rsidR="007F0EC8" w:rsidRPr="00183B88">
        <w:rPr>
          <w:rFonts w:ascii="Constantia" w:eastAsia="Constantia" w:hAnsi="Constantia" w:cs="Constantia"/>
          <w:b/>
          <w:i/>
          <w:sz w:val="36"/>
          <w:lang w:eastAsia="fr-FR"/>
        </w:rPr>
        <w:t xml:space="preserve">  </w:t>
      </w:r>
    </w:p>
    <w:p w14:paraId="29D8E763" w14:textId="3C1182C2" w:rsidR="007F0EC8" w:rsidRPr="00183B88" w:rsidRDefault="007F0EC8" w:rsidP="007F0EC8">
      <w:pPr>
        <w:spacing w:after="55"/>
        <w:rPr>
          <w:rFonts w:ascii="Constantia" w:eastAsia="Constantia" w:hAnsi="Constantia" w:cs="Constantia"/>
          <w:lang w:eastAsia="fr-FR"/>
        </w:rPr>
      </w:pPr>
      <w:r w:rsidRPr="00183B88">
        <w:rPr>
          <w:rFonts w:ascii="Constantia" w:eastAsia="Constantia" w:hAnsi="Constantia" w:cs="Constantia"/>
          <w:lang w:eastAsia="fr-FR"/>
        </w:rPr>
        <w:t xml:space="preserve"> </w:t>
      </w:r>
    </w:p>
    <w:p w14:paraId="06D22BCA" w14:textId="7CC516A7" w:rsidR="00A61DF7" w:rsidRPr="00183B88" w:rsidRDefault="00A61DF7" w:rsidP="007F0EC8">
      <w:pPr>
        <w:spacing w:after="55"/>
        <w:rPr>
          <w:rFonts w:ascii="Constantia" w:eastAsia="Constantia" w:hAnsi="Constantia" w:cs="Constantia"/>
          <w:lang w:eastAsia="fr-FR"/>
        </w:rPr>
      </w:pPr>
    </w:p>
    <w:p w14:paraId="30030E2A" w14:textId="77777777" w:rsidR="00A61DF7" w:rsidRPr="00183B88" w:rsidRDefault="00A61DF7" w:rsidP="007F0EC8">
      <w:pPr>
        <w:spacing w:after="55"/>
        <w:rPr>
          <w:rFonts w:ascii="Calibri" w:eastAsia="Calibri" w:hAnsi="Calibri" w:cs="Calibri"/>
          <w:lang w:eastAsia="fr-FR"/>
        </w:rPr>
      </w:pPr>
    </w:p>
    <w:p w14:paraId="01318D79" w14:textId="77777777" w:rsidR="007F0EC8" w:rsidRPr="00183B88" w:rsidRDefault="007F0EC8" w:rsidP="007F0EC8">
      <w:pPr>
        <w:tabs>
          <w:tab w:val="center" w:pos="403"/>
          <w:tab w:val="center" w:pos="1941"/>
        </w:tabs>
        <w:spacing w:after="18"/>
        <w:rPr>
          <w:rFonts w:ascii="Calibri" w:eastAsia="Calibri" w:hAnsi="Calibri" w:cs="Calibri"/>
          <w:lang w:eastAsia="fr-FR"/>
        </w:rPr>
      </w:pPr>
      <w:r w:rsidRPr="00183B88">
        <w:rPr>
          <w:rFonts w:ascii="Calibri" w:eastAsia="Calibri" w:hAnsi="Calibri" w:cs="Calibri"/>
          <w:lang w:eastAsia="fr-FR"/>
        </w:rPr>
        <w:lastRenderedPageBreak/>
        <w:tab/>
      </w:r>
      <w:r w:rsidRPr="00183B88">
        <w:rPr>
          <w:rFonts w:ascii="Constantia" w:eastAsia="Constantia" w:hAnsi="Constantia" w:cs="Constantia"/>
          <w:sz w:val="24"/>
          <w:lang w:eastAsia="fr-FR"/>
        </w:rPr>
        <w:t>-</w:t>
      </w:r>
      <w:r w:rsidRPr="00183B88">
        <w:rPr>
          <w:rFonts w:ascii="Arial" w:eastAsia="Arial" w:hAnsi="Arial" w:cs="Arial"/>
          <w:sz w:val="24"/>
          <w:lang w:eastAsia="fr-FR"/>
        </w:rPr>
        <w:t xml:space="preserve"> </w:t>
      </w:r>
      <w:r w:rsidRPr="00183B88">
        <w:rPr>
          <w:rFonts w:ascii="Arial" w:eastAsia="Arial" w:hAnsi="Arial" w:cs="Arial"/>
          <w:sz w:val="24"/>
          <w:lang w:eastAsia="fr-FR"/>
        </w:rPr>
        <w:tab/>
      </w:r>
      <w:r w:rsidRPr="00183B88">
        <w:rPr>
          <w:rFonts w:ascii="Constantia" w:eastAsia="Constantia" w:hAnsi="Constantia" w:cs="Constantia"/>
          <w:b/>
          <w:i/>
          <w:sz w:val="24"/>
          <w:lang w:eastAsia="fr-FR"/>
        </w:rPr>
        <w:t xml:space="preserve"> Retenue de garantie ; </w:t>
      </w:r>
    </w:p>
    <w:p w14:paraId="650CF987"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3DCD8E14" w14:textId="77777777" w:rsidR="007F0EC8" w:rsidRPr="00183B88" w:rsidRDefault="007F0EC8" w:rsidP="007F0EC8">
      <w:pPr>
        <w:spacing w:after="1" w:line="257" w:lineRule="auto"/>
        <w:ind w:right="3"/>
        <w:jc w:val="both"/>
        <w:rPr>
          <w:rFonts w:ascii="Calibri" w:eastAsia="Calibri" w:hAnsi="Calibri" w:cs="Calibri"/>
          <w:lang w:eastAsia="fr-FR"/>
        </w:rPr>
      </w:pPr>
      <w:r w:rsidRPr="00183B88">
        <w:rPr>
          <w:rFonts w:ascii="Constantia" w:eastAsia="Constantia" w:hAnsi="Constantia" w:cs="Constantia"/>
          <w:sz w:val="24"/>
          <w:lang w:eastAsia="fr-FR"/>
        </w:rPr>
        <w:t xml:space="preserve">L’article R2191-33 du Code de la commande publique prévoit que « </w:t>
      </w:r>
      <w:r w:rsidRPr="00183B88">
        <w:rPr>
          <w:rFonts w:ascii="Constantia" w:eastAsia="Constantia" w:hAnsi="Constantia" w:cs="Constantia"/>
          <w:i/>
          <w:sz w:val="24"/>
          <w:lang w:eastAsia="fr-FR"/>
        </w:rPr>
        <w:t xml:space="preserve">le montant de la retenue de garantie ne peut être supérieur à 5 % du montant initial du marché augmenté, le cas échéant, du montant des modifications en cours d’exécution </w:t>
      </w:r>
      <w:r w:rsidRPr="00183B88">
        <w:rPr>
          <w:rFonts w:ascii="Constantia" w:eastAsia="Constantia" w:hAnsi="Constantia" w:cs="Constantia"/>
          <w:sz w:val="24"/>
          <w:lang w:eastAsia="fr-FR"/>
        </w:rPr>
        <w:t xml:space="preserve">». </w:t>
      </w:r>
    </w:p>
    <w:p w14:paraId="11D07900"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05BE9F6A"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L’article précise que pour les marchés publics conclus par l’Etat et les TPE/PME, l’acheteur ne peut imposer une retenue de garantie supérieure à 3%. </w:t>
      </w:r>
    </w:p>
    <w:p w14:paraId="7CF651A3"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10A6D9E5"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Cette disposition ayant un impact immédiat sur la trésorerie des entreprises attributaires, il est important qu’elle trouve à s’appliquer également aux autres acheteurs publics que l’Etat. </w:t>
      </w:r>
    </w:p>
    <w:p w14:paraId="6C01ED72"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20FF24A7" w14:textId="6C96A673" w:rsidR="007F0EC8" w:rsidRPr="00183B88" w:rsidRDefault="002256FA" w:rsidP="007F0EC8">
      <w:pPr>
        <w:spacing w:after="5" w:line="265" w:lineRule="auto"/>
        <w:ind w:left="-5" w:hanging="10"/>
        <w:jc w:val="both"/>
        <w:rPr>
          <w:rFonts w:ascii="Calibri" w:eastAsia="Calibri" w:hAnsi="Calibri" w:cs="Calibri"/>
          <w:lang w:eastAsia="fr-FR"/>
        </w:rPr>
      </w:pPr>
      <w:bookmarkStart w:id="1" w:name="_Hlk69456961"/>
      <w:r w:rsidRPr="00183B88">
        <w:rPr>
          <w:rFonts w:ascii="Constantia" w:eastAsia="Constantia" w:hAnsi="Constantia" w:cs="Constantia"/>
          <w:b/>
          <w:sz w:val="24"/>
          <w:lang w:eastAsia="fr-FR"/>
        </w:rPr>
        <w:t>Le Département</w:t>
      </w:r>
      <w:r w:rsidR="007F0EC8" w:rsidRPr="00183B88">
        <w:rPr>
          <w:rFonts w:ascii="Constantia" w:eastAsia="Constantia" w:hAnsi="Constantia" w:cs="Constantia"/>
          <w:sz w:val="24"/>
          <w:lang w:eastAsia="fr-FR"/>
        </w:rPr>
        <w:t xml:space="preserve">, conscient des effets bénéfiques de l’abaissement de cette retenue de garantie au profit des entreprises avec lesquelles il envisage de signer ses marchés, s’engage, dans l’hypothèse où son marché prévoit une retenue de garantie, à souscrire à cette démarche en prévoyant une retenue de garantie ne pouvant excéder </w:t>
      </w:r>
      <w:r w:rsidR="009F6836" w:rsidRPr="00183B88">
        <w:rPr>
          <w:rFonts w:ascii="Constantia" w:eastAsia="Constantia" w:hAnsi="Constantia" w:cs="Constantia"/>
          <w:sz w:val="24"/>
          <w:lang w:eastAsia="fr-FR"/>
        </w:rPr>
        <w:t>3</w:t>
      </w:r>
      <w:r w:rsidR="007F0EC8" w:rsidRPr="00183B88">
        <w:rPr>
          <w:rFonts w:ascii="Constantia" w:eastAsia="Constantia" w:hAnsi="Constantia" w:cs="Constantia"/>
          <w:sz w:val="24"/>
          <w:lang w:eastAsia="fr-FR"/>
        </w:rPr>
        <w:t>% du montant du marché</w:t>
      </w:r>
      <w:r w:rsidR="009F6836" w:rsidRPr="00183B88">
        <w:rPr>
          <w:rFonts w:ascii="Constantia" w:eastAsia="Constantia" w:hAnsi="Constantia" w:cs="Constantia"/>
          <w:sz w:val="24"/>
          <w:lang w:eastAsia="fr-FR"/>
        </w:rPr>
        <w:t xml:space="preserve"> quelle que soit la taille de l’opérateur économique</w:t>
      </w:r>
      <w:r w:rsidR="00534091" w:rsidRPr="00183B88">
        <w:rPr>
          <w:rFonts w:ascii="Constantia" w:eastAsia="Constantia" w:hAnsi="Constantia" w:cs="Constantia"/>
          <w:sz w:val="24"/>
          <w:lang w:eastAsia="fr-FR"/>
        </w:rPr>
        <w:t>, sauf si les spécificités du marché nécessitent de prévoir un taux supérieur</w:t>
      </w:r>
      <w:bookmarkEnd w:id="1"/>
      <w:r w:rsidR="007F0EC8" w:rsidRPr="00183B88">
        <w:rPr>
          <w:rFonts w:ascii="Constantia" w:eastAsia="Constantia" w:hAnsi="Constantia" w:cs="Constantia"/>
          <w:sz w:val="24"/>
          <w:lang w:eastAsia="fr-FR"/>
        </w:rPr>
        <w:t xml:space="preserve">.  </w:t>
      </w:r>
    </w:p>
    <w:p w14:paraId="772DE66B"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36ED8936"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Il s’engage également à faciliter, dès lors que l’entreprise en fait la demande, la substitution de cette retenue de garantie en acceptant dans la mesure du possible que les entreprises attributaires produisent une caution bancaire plutôt qu’une garantie à première demande. </w:t>
      </w:r>
    </w:p>
    <w:p w14:paraId="51B5BDA6"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44396BC3" w14:textId="387A60E3"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Enfin, conscient que le retard de remboursement de la retenue de garantie affecte la trésorerie des TPE/PME, </w:t>
      </w:r>
      <w:r w:rsidR="00DD61D3" w:rsidRPr="00183B88">
        <w:rPr>
          <w:rFonts w:ascii="Constantia" w:eastAsia="Constantia" w:hAnsi="Constantia" w:cs="Constantia"/>
          <w:sz w:val="24"/>
          <w:lang w:eastAsia="fr-FR"/>
        </w:rPr>
        <w:t xml:space="preserve">le Département </w:t>
      </w:r>
      <w:r w:rsidRPr="00183B88">
        <w:rPr>
          <w:rFonts w:ascii="Constantia" w:eastAsia="Constantia" w:hAnsi="Constantia" w:cs="Constantia"/>
          <w:sz w:val="24"/>
          <w:lang w:eastAsia="fr-FR"/>
        </w:rPr>
        <w:t>s’engage en l’absence de cautionnement</w:t>
      </w:r>
      <w:r w:rsidR="00805DB6" w:rsidRPr="00183B88">
        <w:rPr>
          <w:rFonts w:ascii="Constantia" w:eastAsia="Constantia" w:hAnsi="Constantia" w:cs="Constantia"/>
          <w:sz w:val="24"/>
          <w:lang w:eastAsia="fr-FR"/>
        </w:rPr>
        <w:t>,</w:t>
      </w:r>
      <w:r w:rsidRPr="00183B88">
        <w:rPr>
          <w:rFonts w:ascii="Constantia" w:eastAsia="Constantia" w:hAnsi="Constantia" w:cs="Constantia"/>
          <w:sz w:val="24"/>
          <w:lang w:eastAsia="fr-FR"/>
        </w:rPr>
        <w:t xml:space="preserve"> </w:t>
      </w:r>
      <w:r w:rsidR="00805DB6" w:rsidRPr="00183B88">
        <w:rPr>
          <w:rFonts w:ascii="Constantia" w:eastAsia="Constantia" w:hAnsi="Constantia" w:cs="Constantia"/>
          <w:sz w:val="24"/>
          <w:lang w:eastAsia="fr-FR"/>
        </w:rPr>
        <w:t xml:space="preserve">et sous réserve de l'établissement du Décompte Général et Définitif, </w:t>
      </w:r>
      <w:r w:rsidRPr="00183B88">
        <w:rPr>
          <w:rFonts w:ascii="Constantia" w:eastAsia="Constantia" w:hAnsi="Constantia" w:cs="Constantia"/>
          <w:sz w:val="24"/>
          <w:lang w:eastAsia="fr-FR"/>
        </w:rPr>
        <w:t xml:space="preserve">à tout mettre en œuvre pour la rembourser dès que possible en respectant a minima le délai de 30 jours fixés par l’article R 2191-35 du Code de la commande publique. Dans le cas d’une production de caution ou d’une garantie à première demande, </w:t>
      </w:r>
      <w:r w:rsidR="00DD61D3" w:rsidRPr="00183B88">
        <w:rPr>
          <w:rFonts w:ascii="Constantia" w:eastAsia="Constantia" w:hAnsi="Constantia" w:cs="Constantia"/>
          <w:b/>
          <w:sz w:val="24"/>
          <w:lang w:eastAsia="fr-FR"/>
        </w:rPr>
        <w:t>le Département</w:t>
      </w:r>
      <w:r w:rsidR="00DD61D3" w:rsidRPr="00183B88">
        <w:rPr>
          <w:rFonts w:ascii="Constantia" w:eastAsia="Constantia" w:hAnsi="Constantia" w:cs="Constantia"/>
          <w:sz w:val="24"/>
          <w:lang w:eastAsia="fr-FR"/>
        </w:rPr>
        <w:t xml:space="preserve"> </w:t>
      </w:r>
      <w:r w:rsidRPr="00183B88">
        <w:rPr>
          <w:rFonts w:ascii="Constantia" w:eastAsia="Constantia" w:hAnsi="Constantia" w:cs="Constantia"/>
          <w:sz w:val="24"/>
          <w:lang w:eastAsia="fr-FR"/>
        </w:rPr>
        <w:t xml:space="preserve">s’engage également à délivrer le procès-verbal de levée des réserves à l’entreprise dans les meilleurs délais.   </w:t>
      </w:r>
    </w:p>
    <w:p w14:paraId="69E7E53D" w14:textId="77777777" w:rsidR="007F0EC8" w:rsidRPr="00183B88" w:rsidRDefault="007F0EC8" w:rsidP="007F0EC8">
      <w:pPr>
        <w:spacing w:after="37"/>
        <w:rPr>
          <w:rFonts w:ascii="Calibri" w:eastAsia="Calibri" w:hAnsi="Calibri" w:cs="Calibri"/>
          <w:lang w:eastAsia="fr-FR"/>
        </w:rPr>
      </w:pPr>
      <w:r w:rsidRPr="00183B88">
        <w:rPr>
          <w:rFonts w:ascii="Constantia" w:eastAsia="Constantia" w:hAnsi="Constantia" w:cs="Constantia"/>
          <w:b/>
          <w:i/>
          <w:sz w:val="24"/>
          <w:lang w:eastAsia="fr-FR"/>
        </w:rPr>
        <w:t xml:space="preserve"> </w:t>
      </w:r>
    </w:p>
    <w:p w14:paraId="0052475B" w14:textId="77777777" w:rsidR="007F0EC8" w:rsidRPr="00183B88" w:rsidRDefault="007F0EC8" w:rsidP="007F0EC8">
      <w:pPr>
        <w:numPr>
          <w:ilvl w:val="0"/>
          <w:numId w:val="3"/>
        </w:numPr>
        <w:spacing w:after="18"/>
        <w:rPr>
          <w:rFonts w:ascii="Calibri" w:eastAsia="Calibri" w:hAnsi="Calibri" w:cs="Calibri"/>
          <w:lang w:eastAsia="fr-FR"/>
        </w:rPr>
      </w:pPr>
      <w:r w:rsidRPr="00183B88">
        <w:rPr>
          <w:rFonts w:ascii="Constantia" w:eastAsia="Constantia" w:hAnsi="Constantia" w:cs="Constantia"/>
          <w:b/>
          <w:i/>
          <w:sz w:val="24"/>
          <w:lang w:eastAsia="fr-FR"/>
        </w:rPr>
        <w:t xml:space="preserve">Retenue de bonne fin de travaux ;  </w:t>
      </w:r>
    </w:p>
    <w:p w14:paraId="6F881AA3"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b/>
          <w:i/>
          <w:sz w:val="24"/>
          <w:lang w:eastAsia="fr-FR"/>
        </w:rPr>
        <w:t xml:space="preserve"> </w:t>
      </w:r>
    </w:p>
    <w:p w14:paraId="5372E257"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Certains marchés prévoient, en plus de la retenue de garantie, l’application d’une garantie de bonne fin de travaux. Cette garantie a pour objet de retenir une somme d’argent sur les situations de l’entreprise jusqu’à la réception de ses travaux.  </w:t>
      </w:r>
    </w:p>
    <w:p w14:paraId="796206E2" w14:textId="292D5C2F"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La </w:t>
      </w:r>
      <w:r w:rsidR="00360C10" w:rsidRPr="00183B88">
        <w:rPr>
          <w:rFonts w:ascii="Constantia" w:eastAsia="Constantia" w:hAnsi="Constantia" w:cs="Constantia"/>
          <w:sz w:val="24"/>
          <w:lang w:eastAsia="fr-FR"/>
        </w:rPr>
        <w:t>FRTP</w:t>
      </w:r>
      <w:r w:rsidRPr="00183B88">
        <w:rPr>
          <w:rFonts w:ascii="Constantia" w:eastAsia="Constantia" w:hAnsi="Constantia" w:cs="Constantia"/>
          <w:sz w:val="24"/>
          <w:lang w:eastAsia="fr-FR"/>
        </w:rPr>
        <w:t xml:space="preserve"> </w:t>
      </w:r>
      <w:proofErr w:type="spellStart"/>
      <w:r w:rsidRPr="00183B88">
        <w:rPr>
          <w:rFonts w:ascii="Constantia" w:eastAsia="Constantia" w:hAnsi="Constantia" w:cs="Constantia"/>
          <w:sz w:val="24"/>
          <w:lang w:eastAsia="fr-FR"/>
        </w:rPr>
        <w:t>HdF</w:t>
      </w:r>
      <w:proofErr w:type="spellEnd"/>
      <w:r w:rsidRPr="00183B88">
        <w:rPr>
          <w:rFonts w:ascii="Constantia" w:eastAsia="Constantia" w:hAnsi="Constantia" w:cs="Constantia"/>
          <w:sz w:val="24"/>
          <w:lang w:eastAsia="fr-FR"/>
        </w:rPr>
        <w:t xml:space="preserve"> constate une application abusive de cette retenue qui, au regard de sa rédaction s’apparente, en pratique, à une retenue de garantie déguisée.  </w:t>
      </w:r>
    </w:p>
    <w:p w14:paraId="40AEFFCB" w14:textId="62291B5A"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Conscient des conséquences négatives d’une telle retenue sur la trésorerie des TPE/PME, </w:t>
      </w:r>
      <w:r w:rsidR="00DD61D3" w:rsidRPr="00183B88">
        <w:rPr>
          <w:rFonts w:ascii="Constantia" w:eastAsia="Constantia" w:hAnsi="Constantia" w:cs="Constantia"/>
          <w:sz w:val="24"/>
          <w:lang w:eastAsia="fr-FR"/>
        </w:rPr>
        <w:t xml:space="preserve">le Département </w:t>
      </w:r>
      <w:r w:rsidRPr="00183B88">
        <w:rPr>
          <w:rFonts w:ascii="Constantia" w:eastAsia="Constantia" w:hAnsi="Constantia" w:cs="Constantia"/>
          <w:sz w:val="24"/>
          <w:lang w:eastAsia="fr-FR"/>
        </w:rPr>
        <w:t xml:space="preserve">s’engage à ne pas appliquer cette retenue dans ses marchés.  </w:t>
      </w:r>
    </w:p>
    <w:p w14:paraId="1497D39C" w14:textId="38FF0F9B" w:rsidR="007F0EC8" w:rsidRPr="00183B88" w:rsidRDefault="007F0EC8" w:rsidP="007F0EC8">
      <w:pPr>
        <w:spacing w:after="36"/>
        <w:rPr>
          <w:rFonts w:ascii="Constantia" w:eastAsia="Constantia" w:hAnsi="Constantia" w:cs="Constantia"/>
          <w:b/>
          <w:i/>
          <w:sz w:val="24"/>
          <w:lang w:eastAsia="fr-FR"/>
        </w:rPr>
      </w:pPr>
      <w:r w:rsidRPr="00183B88">
        <w:rPr>
          <w:rFonts w:ascii="Constantia" w:eastAsia="Constantia" w:hAnsi="Constantia" w:cs="Constantia"/>
          <w:b/>
          <w:i/>
          <w:sz w:val="24"/>
          <w:lang w:eastAsia="fr-FR"/>
        </w:rPr>
        <w:t xml:space="preserve"> </w:t>
      </w:r>
    </w:p>
    <w:p w14:paraId="2C067CA9" w14:textId="77777777" w:rsidR="00A61DF7" w:rsidRPr="00183B88" w:rsidRDefault="00A61DF7" w:rsidP="007F0EC8">
      <w:pPr>
        <w:spacing w:after="36"/>
        <w:rPr>
          <w:rFonts w:ascii="Calibri" w:eastAsia="Calibri" w:hAnsi="Calibri" w:cs="Calibri"/>
          <w:lang w:eastAsia="fr-FR"/>
        </w:rPr>
      </w:pPr>
    </w:p>
    <w:p w14:paraId="1F9DB861" w14:textId="77777777" w:rsidR="007F0EC8" w:rsidRPr="00183B88" w:rsidRDefault="007F0EC8" w:rsidP="007F0EC8">
      <w:pPr>
        <w:numPr>
          <w:ilvl w:val="0"/>
          <w:numId w:val="3"/>
        </w:numPr>
        <w:spacing w:after="18"/>
        <w:rPr>
          <w:rFonts w:ascii="Calibri" w:eastAsia="Calibri" w:hAnsi="Calibri" w:cs="Calibri"/>
          <w:lang w:eastAsia="fr-FR"/>
        </w:rPr>
      </w:pPr>
      <w:r w:rsidRPr="00183B88">
        <w:rPr>
          <w:rFonts w:ascii="Constantia" w:eastAsia="Constantia" w:hAnsi="Constantia" w:cs="Constantia"/>
          <w:b/>
          <w:i/>
          <w:sz w:val="24"/>
          <w:lang w:eastAsia="fr-FR"/>
        </w:rPr>
        <w:lastRenderedPageBreak/>
        <w:t xml:space="preserve">Avances ; </w:t>
      </w:r>
    </w:p>
    <w:p w14:paraId="00B71744"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b/>
          <w:i/>
          <w:sz w:val="24"/>
          <w:lang w:eastAsia="fr-FR"/>
        </w:rPr>
        <w:t xml:space="preserve"> </w:t>
      </w:r>
    </w:p>
    <w:p w14:paraId="0B043DC2" w14:textId="77777777" w:rsidR="007F0EC8" w:rsidRPr="00183B88" w:rsidRDefault="007F0EC8" w:rsidP="007F0EC8">
      <w:pPr>
        <w:spacing w:after="18"/>
        <w:ind w:left="10" w:hanging="10"/>
        <w:rPr>
          <w:rFonts w:ascii="Calibri" w:eastAsia="Calibri" w:hAnsi="Calibri" w:cs="Calibri"/>
          <w:lang w:eastAsia="fr-FR"/>
        </w:rPr>
      </w:pPr>
      <w:r w:rsidRPr="00183B88">
        <w:rPr>
          <w:rFonts w:ascii="Constantia" w:eastAsia="Constantia" w:hAnsi="Constantia" w:cs="Constantia"/>
          <w:b/>
          <w:i/>
          <w:sz w:val="24"/>
          <w:lang w:eastAsia="fr-FR"/>
        </w:rPr>
        <w:t xml:space="preserve">Versement d’une avance proportionnelle à l’objet du marché : </w:t>
      </w:r>
    </w:p>
    <w:p w14:paraId="3CC1FBD7"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b/>
          <w:i/>
          <w:sz w:val="24"/>
          <w:lang w:eastAsia="fr-FR"/>
        </w:rPr>
        <w:t xml:space="preserve"> </w:t>
      </w:r>
    </w:p>
    <w:p w14:paraId="78E74D91" w14:textId="0E4E543C"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L’article R2191-3 du Code de la commande </w:t>
      </w:r>
      <w:r w:rsidR="00CC4076" w:rsidRPr="00183B88">
        <w:rPr>
          <w:rFonts w:ascii="Constantia" w:eastAsia="Constantia" w:hAnsi="Constantia" w:cs="Constantia"/>
          <w:sz w:val="24"/>
          <w:lang w:eastAsia="fr-FR"/>
        </w:rPr>
        <w:t xml:space="preserve">publique </w:t>
      </w:r>
      <w:r w:rsidRPr="00183B88">
        <w:rPr>
          <w:rFonts w:ascii="Constantia" w:eastAsia="Constantia" w:hAnsi="Constantia" w:cs="Constantia"/>
          <w:sz w:val="24"/>
          <w:lang w:eastAsia="fr-FR"/>
        </w:rPr>
        <w:t xml:space="preserve">prévoit que pour les marchés publics supérieurs à 50.000 euros hors taxes et d’une durée supérieure à deux mois, l’acheteur doit verser une avance au titulaire du marché. Cette avance doit être comprise entre 5% et 30% du montant initial toutes taxes comprises du marché, étant précisé que pour les marchés publics passés </w:t>
      </w:r>
      <w:r w:rsidR="00CC4076" w:rsidRPr="00183B88">
        <w:rPr>
          <w:rFonts w:ascii="Constantia" w:eastAsia="Constantia" w:hAnsi="Constantia" w:cs="Constantia"/>
          <w:sz w:val="24"/>
          <w:lang w:eastAsia="fr-FR"/>
        </w:rPr>
        <w:t>par les collectivités territoriales</w:t>
      </w:r>
      <w:r w:rsidRPr="00183B88">
        <w:rPr>
          <w:rFonts w:ascii="Constantia" w:eastAsia="Constantia" w:hAnsi="Constantia" w:cs="Constantia"/>
          <w:sz w:val="24"/>
          <w:lang w:eastAsia="fr-FR"/>
        </w:rPr>
        <w:t xml:space="preserve"> avec des TPE/PME, l’avance est portée, à minima, à </w:t>
      </w:r>
      <w:r w:rsidR="00CC4076" w:rsidRPr="00183B88">
        <w:rPr>
          <w:rFonts w:ascii="Constantia" w:eastAsia="Constantia" w:hAnsi="Constantia" w:cs="Constantia"/>
          <w:sz w:val="24"/>
          <w:lang w:eastAsia="fr-FR"/>
        </w:rPr>
        <w:t>1</w:t>
      </w:r>
      <w:r w:rsidRPr="00183B88">
        <w:rPr>
          <w:rFonts w:ascii="Constantia" w:eastAsia="Constantia" w:hAnsi="Constantia" w:cs="Constantia"/>
          <w:sz w:val="24"/>
          <w:lang w:eastAsia="fr-FR"/>
        </w:rPr>
        <w:t xml:space="preserve">0%. </w:t>
      </w:r>
    </w:p>
    <w:p w14:paraId="5C97AFC1"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423E7786" w14:textId="393CBA8E" w:rsidR="007F0EC8" w:rsidRPr="00183B88" w:rsidRDefault="00DD61D3"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Le Département </w:t>
      </w:r>
      <w:r w:rsidR="007F0EC8" w:rsidRPr="00183B88">
        <w:rPr>
          <w:rFonts w:ascii="Constantia" w:eastAsia="Constantia" w:hAnsi="Constantia" w:cs="Constantia"/>
          <w:sz w:val="24"/>
          <w:lang w:eastAsia="fr-FR"/>
        </w:rPr>
        <w:t xml:space="preserve">est conscient que l’avance facilite l’exécution des marchés publics et assure un égal accès à ces marchés à toutes les entreprises, qu’elles disposent ou ne disposent pas d’une trésorerie suffisante pour débuter l’exécution des prestations.   </w:t>
      </w:r>
    </w:p>
    <w:p w14:paraId="717C258B"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42759428" w14:textId="77777777" w:rsidR="005A005A" w:rsidRPr="00183B88" w:rsidRDefault="007F0EC8" w:rsidP="005A005A">
      <w:pPr>
        <w:spacing w:line="228" w:lineRule="auto"/>
        <w:jc w:val="both"/>
        <w:rPr>
          <w:rFonts w:ascii="Constantia" w:hAnsi="Constantia"/>
          <w:sz w:val="24"/>
          <w:szCs w:val="24"/>
          <w:lang w:eastAsia="fr-FR"/>
        </w:rPr>
      </w:pPr>
      <w:r w:rsidRPr="00183B88">
        <w:rPr>
          <w:rFonts w:ascii="Constantia" w:eastAsia="Constantia" w:hAnsi="Constantia" w:cs="Constantia"/>
          <w:sz w:val="24"/>
          <w:lang w:eastAsia="fr-FR"/>
        </w:rPr>
        <w:t xml:space="preserve">Dès lors, </w:t>
      </w:r>
      <w:bookmarkStart w:id="2" w:name="_Hlk69457155"/>
      <w:r w:rsidR="00DD61D3" w:rsidRPr="00183B88">
        <w:rPr>
          <w:rFonts w:ascii="Constantia" w:eastAsia="Constantia" w:hAnsi="Constantia" w:cs="Constantia"/>
          <w:b/>
          <w:sz w:val="24"/>
          <w:lang w:eastAsia="fr-FR"/>
        </w:rPr>
        <w:t>le Département</w:t>
      </w:r>
      <w:r w:rsidR="00DD61D3" w:rsidRPr="00183B88">
        <w:rPr>
          <w:rFonts w:ascii="Constantia" w:eastAsia="Constantia" w:hAnsi="Constantia" w:cs="Constantia"/>
          <w:sz w:val="24"/>
          <w:lang w:eastAsia="fr-FR"/>
        </w:rPr>
        <w:t xml:space="preserve"> </w:t>
      </w:r>
      <w:r w:rsidRPr="00183B88">
        <w:rPr>
          <w:rFonts w:ascii="Constantia" w:eastAsia="Constantia" w:hAnsi="Constantia" w:cs="Constantia"/>
          <w:sz w:val="24"/>
          <w:lang w:eastAsia="fr-FR"/>
        </w:rPr>
        <w:t xml:space="preserve">s’engage, quel que soit le montant du marché, à verser une avance proportionnelle à l’objet du marché et aux besoins de préfinancement de l’entreprise. </w:t>
      </w:r>
    </w:p>
    <w:p w14:paraId="7175777B" w14:textId="5705C9A4" w:rsidR="005A005A" w:rsidRPr="00183B88" w:rsidRDefault="005A005A" w:rsidP="005A005A">
      <w:pPr>
        <w:spacing w:line="228" w:lineRule="auto"/>
        <w:jc w:val="both"/>
        <w:rPr>
          <w:lang w:eastAsia="fr-FR"/>
        </w:rPr>
      </w:pPr>
      <w:r w:rsidRPr="00183B88">
        <w:rPr>
          <w:rFonts w:ascii="Constantia" w:hAnsi="Constantia"/>
          <w:sz w:val="24"/>
          <w:szCs w:val="24"/>
          <w:lang w:eastAsia="fr-FR"/>
        </w:rPr>
        <w:t>En outre,</w:t>
      </w:r>
      <w:r w:rsidRPr="00183B88">
        <w:rPr>
          <w:rFonts w:ascii="Segoe UI" w:hAnsi="Segoe UI" w:cs="Segoe UI"/>
          <w:sz w:val="21"/>
          <w:szCs w:val="21"/>
          <w:lang w:eastAsia="fr-FR"/>
        </w:rPr>
        <w:t xml:space="preserve"> </w:t>
      </w:r>
      <w:r w:rsidRPr="00183B88">
        <w:rPr>
          <w:rFonts w:ascii="Constantia" w:hAnsi="Constantia"/>
          <w:sz w:val="24"/>
          <w:szCs w:val="24"/>
          <w:lang w:eastAsia="fr-FR"/>
        </w:rPr>
        <w:t xml:space="preserve">cette avance sera au minimum de 10 </w:t>
      </w:r>
      <w:r w:rsidRPr="00183B88">
        <w:rPr>
          <w:rFonts w:ascii="Constantia" w:hAnsi="Constantia"/>
          <w:iCs/>
          <w:sz w:val="24"/>
          <w:szCs w:val="24"/>
          <w:lang w:eastAsia="fr-FR"/>
        </w:rPr>
        <w:t xml:space="preserve">%, pouvant être portée à 20 % au regard de dispositions spécifiques (achat de matières premières, …). </w:t>
      </w:r>
      <w:r w:rsidRPr="00183B88">
        <w:rPr>
          <w:rFonts w:ascii="Constantia" w:hAnsi="Constantia"/>
          <w:sz w:val="24"/>
          <w:szCs w:val="24"/>
          <w:lang w:eastAsia="fr-FR"/>
        </w:rPr>
        <w:t>En cas de marché supérieur à un an, le taux de l’avance sera augmenté pour atteindre le pourcentage défini effectif pour le montant total TTC du marché (plafonné à 30% du montant de l’année), l’avance étant en effet proratisée au nombre de mois pour les m</w:t>
      </w:r>
      <w:r w:rsidR="00A61DF7" w:rsidRPr="00183B88">
        <w:rPr>
          <w:rFonts w:ascii="Constantia" w:hAnsi="Constantia"/>
          <w:sz w:val="24"/>
          <w:szCs w:val="24"/>
          <w:lang w:eastAsia="fr-FR"/>
        </w:rPr>
        <w:t>archés de plus d’un an. Le taux</w:t>
      </w:r>
      <w:r w:rsidRPr="00183B88">
        <w:rPr>
          <w:rFonts w:ascii="Constantia" w:hAnsi="Constantia"/>
          <w:sz w:val="24"/>
          <w:szCs w:val="24"/>
          <w:lang w:eastAsia="fr-FR"/>
        </w:rPr>
        <w:t xml:space="preserve"> pourra être modulé au cas par cas et le seuil de récupération d'avance adapté en conséquence. </w:t>
      </w:r>
    </w:p>
    <w:bookmarkEnd w:id="2"/>
    <w:p w14:paraId="53DF3852" w14:textId="276BFC8C" w:rsidR="007F0EC8" w:rsidRPr="00183B88" w:rsidRDefault="007F0EC8" w:rsidP="007F0EC8">
      <w:pPr>
        <w:spacing w:after="0"/>
        <w:rPr>
          <w:rFonts w:ascii="Calibri" w:eastAsia="Calibri" w:hAnsi="Calibri" w:cs="Calibri"/>
          <w:lang w:eastAsia="fr-FR"/>
        </w:rPr>
      </w:pPr>
    </w:p>
    <w:p w14:paraId="35808A9D" w14:textId="77777777" w:rsidR="007F0EC8" w:rsidRPr="00183B88" w:rsidRDefault="007F0EC8" w:rsidP="007F0EC8">
      <w:pPr>
        <w:spacing w:after="18"/>
        <w:ind w:left="10" w:hanging="10"/>
        <w:rPr>
          <w:rFonts w:ascii="Calibri" w:eastAsia="Calibri" w:hAnsi="Calibri" w:cs="Calibri"/>
          <w:lang w:eastAsia="fr-FR"/>
        </w:rPr>
      </w:pPr>
      <w:r w:rsidRPr="00183B88">
        <w:rPr>
          <w:rFonts w:ascii="Constantia" w:eastAsia="Constantia" w:hAnsi="Constantia" w:cs="Constantia"/>
          <w:b/>
          <w:i/>
          <w:sz w:val="24"/>
          <w:lang w:eastAsia="fr-FR"/>
        </w:rPr>
        <w:t xml:space="preserve"> Garantie attachée à l’avance : </w:t>
      </w:r>
    </w:p>
    <w:p w14:paraId="1F52874C"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3C1D356B"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Dans le cadre de marchés publics et en dehors des marchés passés avec l’Etat, le Code de la commande publique permet à l’acheteur de conditionner l’obtention d’une avance inférieure à 30% à la délivrance d’une garantie de paiement.  </w:t>
      </w:r>
    </w:p>
    <w:p w14:paraId="4797164C"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0A3F45F1"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En pratique, cette condition peut avoir pour effet de limiter considérablement l’intérêt de l’avance, les entreprises devant faire face à des coûts cumulés de cautions et garanties conséquents et éprouvant des difficultés à obtenir des lignes supplémentaires de garanties auprès de leurs banques.   </w:t>
      </w:r>
    </w:p>
    <w:p w14:paraId="386AEA58"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78AD09DB" w14:textId="3543D062"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Conscient que le recours à l’avance améliore les conditions de la mise en concurrence et crée une économie pour l’acheteur public</w:t>
      </w:r>
      <w:r w:rsidRPr="00183B88">
        <w:rPr>
          <w:rFonts w:ascii="Constantia" w:eastAsia="Constantia" w:hAnsi="Constantia" w:cs="Constantia"/>
          <w:sz w:val="24"/>
          <w:vertAlign w:val="superscript"/>
          <w:lang w:eastAsia="fr-FR"/>
        </w:rPr>
        <w:footnoteReference w:id="1"/>
      </w:r>
      <w:r w:rsidRPr="00183B88">
        <w:rPr>
          <w:rFonts w:ascii="Constantia" w:eastAsia="Constantia" w:hAnsi="Constantia" w:cs="Constantia"/>
          <w:sz w:val="24"/>
          <w:lang w:eastAsia="fr-FR"/>
        </w:rPr>
        <w:t xml:space="preserve">, </w:t>
      </w:r>
      <w:bookmarkStart w:id="3" w:name="_Hlk69457294"/>
      <w:r w:rsidR="008E3464" w:rsidRPr="00183B88">
        <w:rPr>
          <w:rFonts w:ascii="Constantia" w:eastAsia="Constantia" w:hAnsi="Constantia" w:cs="Constantia"/>
          <w:sz w:val="24"/>
          <w:lang w:eastAsia="fr-FR"/>
        </w:rPr>
        <w:t xml:space="preserve">le Département </w:t>
      </w:r>
      <w:r w:rsidRPr="00183B88">
        <w:rPr>
          <w:rFonts w:ascii="Constantia" w:eastAsia="Constantia" w:hAnsi="Constantia" w:cs="Constantia"/>
          <w:sz w:val="24"/>
          <w:lang w:eastAsia="fr-FR"/>
        </w:rPr>
        <w:t xml:space="preserve">s'engage </w:t>
      </w:r>
      <w:r w:rsidR="009F6836" w:rsidRPr="00183B88">
        <w:rPr>
          <w:rFonts w:ascii="Constantia" w:eastAsia="Constantia" w:hAnsi="Constantia" w:cs="Constantia"/>
          <w:sz w:val="24"/>
          <w:lang w:eastAsia="fr-FR"/>
        </w:rPr>
        <w:t xml:space="preserve">a priori </w:t>
      </w:r>
      <w:r w:rsidRPr="00183B88">
        <w:rPr>
          <w:rFonts w:ascii="Constantia" w:eastAsia="Constantia" w:hAnsi="Constantia" w:cs="Constantia"/>
          <w:sz w:val="24"/>
          <w:lang w:eastAsia="fr-FR"/>
        </w:rPr>
        <w:t xml:space="preserve">à ne pas réclamer de garantie de paiement pour les avances accordées n'excédant pas 30% du montant du marché. </w:t>
      </w:r>
    </w:p>
    <w:bookmarkEnd w:id="3"/>
    <w:p w14:paraId="2160193C" w14:textId="77777777" w:rsidR="007F0EC8" w:rsidRPr="00183B88" w:rsidRDefault="007F0EC8" w:rsidP="00EB7B93">
      <w:pPr>
        <w:spacing w:after="0"/>
        <w:rPr>
          <w:rFonts w:ascii="Calibri" w:eastAsia="Calibri" w:hAnsi="Calibri" w:cs="Calibri"/>
          <w:lang w:eastAsia="fr-FR"/>
        </w:rPr>
      </w:pPr>
      <w:r w:rsidRPr="00183B88">
        <w:rPr>
          <w:rFonts w:ascii="Constantia" w:eastAsia="Constantia" w:hAnsi="Constantia" w:cs="Constantia"/>
          <w:b/>
          <w:sz w:val="24"/>
          <w:lang w:eastAsia="fr-FR"/>
        </w:rPr>
        <w:t xml:space="preserve"> </w:t>
      </w:r>
    </w:p>
    <w:p w14:paraId="7EB4E43E" w14:textId="77777777" w:rsidR="007F0EC8" w:rsidRPr="00183B88" w:rsidRDefault="007F0EC8" w:rsidP="007F0EC8">
      <w:pPr>
        <w:numPr>
          <w:ilvl w:val="0"/>
          <w:numId w:val="4"/>
        </w:numPr>
        <w:spacing w:after="18"/>
        <w:jc w:val="both"/>
        <w:rPr>
          <w:rFonts w:ascii="Calibri" w:eastAsia="Calibri" w:hAnsi="Calibri" w:cs="Calibri"/>
          <w:lang w:eastAsia="fr-FR"/>
        </w:rPr>
      </w:pPr>
      <w:r w:rsidRPr="00183B88">
        <w:rPr>
          <w:rFonts w:ascii="Constantia" w:eastAsia="Constantia" w:hAnsi="Constantia" w:cs="Constantia"/>
          <w:b/>
          <w:i/>
          <w:sz w:val="24"/>
          <w:lang w:eastAsia="fr-FR"/>
        </w:rPr>
        <w:lastRenderedPageBreak/>
        <w:t xml:space="preserve">Modalités de paiement des entreprises ; </w:t>
      </w:r>
    </w:p>
    <w:p w14:paraId="7CA5095E"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b/>
          <w:i/>
          <w:sz w:val="24"/>
          <w:lang w:eastAsia="fr-FR"/>
        </w:rPr>
        <w:t xml:space="preserve"> </w:t>
      </w:r>
    </w:p>
    <w:p w14:paraId="62655C40" w14:textId="77777777" w:rsidR="007F0EC8" w:rsidRPr="00183B88" w:rsidRDefault="007F0EC8" w:rsidP="007F0EC8">
      <w:pPr>
        <w:spacing w:after="18"/>
        <w:ind w:left="10" w:hanging="10"/>
        <w:rPr>
          <w:rFonts w:ascii="Calibri" w:eastAsia="Calibri" w:hAnsi="Calibri" w:cs="Calibri"/>
          <w:lang w:eastAsia="fr-FR"/>
        </w:rPr>
      </w:pPr>
      <w:r w:rsidRPr="00183B88">
        <w:rPr>
          <w:rFonts w:ascii="Constantia" w:eastAsia="Constantia" w:hAnsi="Constantia" w:cs="Constantia"/>
          <w:b/>
          <w:i/>
          <w:sz w:val="24"/>
          <w:lang w:eastAsia="fr-FR"/>
        </w:rPr>
        <w:t xml:space="preserve">Délais de paiement : </w:t>
      </w:r>
    </w:p>
    <w:p w14:paraId="6590DBE3"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01508F1A"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Les articles R2192-10 et R2192-11 du Code de la commande publique rappellent les délais de paiement dans les contrats de la commande publique : </w:t>
      </w:r>
    </w:p>
    <w:p w14:paraId="0A8E80AF" w14:textId="77777777" w:rsidR="007F0EC8" w:rsidRPr="00183B88" w:rsidRDefault="007F0EC8" w:rsidP="007F0EC8">
      <w:pPr>
        <w:numPr>
          <w:ilvl w:val="0"/>
          <w:numId w:val="4"/>
        </w:numPr>
        <w:spacing w:after="5" w:line="265" w:lineRule="auto"/>
        <w:jc w:val="both"/>
        <w:rPr>
          <w:rFonts w:ascii="Calibri" w:eastAsia="Calibri" w:hAnsi="Calibri" w:cs="Calibri"/>
          <w:lang w:eastAsia="fr-FR"/>
        </w:rPr>
      </w:pPr>
      <w:r w:rsidRPr="00183B88">
        <w:rPr>
          <w:rFonts w:ascii="Constantia" w:eastAsia="Constantia" w:hAnsi="Constantia" w:cs="Constantia"/>
          <w:b/>
          <w:sz w:val="24"/>
          <w:lang w:eastAsia="fr-FR"/>
        </w:rPr>
        <w:t>30</w:t>
      </w:r>
      <w:r w:rsidRPr="00183B88">
        <w:rPr>
          <w:rFonts w:ascii="Constantia" w:eastAsia="Constantia" w:hAnsi="Constantia" w:cs="Constantia"/>
          <w:sz w:val="24"/>
          <w:lang w:eastAsia="fr-FR"/>
        </w:rPr>
        <w:t xml:space="preserve"> jours pour l’État et ses établissements publics, les collectivités territoriales et les établissements publics locaux, les OPH ; </w:t>
      </w:r>
    </w:p>
    <w:p w14:paraId="68E67613" w14:textId="77777777" w:rsidR="00CC4076" w:rsidRPr="00183B88" w:rsidRDefault="007F0EC8" w:rsidP="007F0EC8">
      <w:pPr>
        <w:numPr>
          <w:ilvl w:val="0"/>
          <w:numId w:val="4"/>
        </w:numPr>
        <w:spacing w:after="5" w:line="265" w:lineRule="auto"/>
        <w:jc w:val="both"/>
        <w:rPr>
          <w:rFonts w:ascii="Calibri" w:eastAsia="Calibri" w:hAnsi="Calibri" w:cs="Calibri"/>
          <w:lang w:eastAsia="fr-FR"/>
        </w:rPr>
      </w:pPr>
      <w:r w:rsidRPr="00183B88">
        <w:rPr>
          <w:rFonts w:ascii="Constantia" w:eastAsia="Constantia" w:hAnsi="Constantia" w:cs="Constantia"/>
          <w:b/>
          <w:sz w:val="24"/>
          <w:lang w:eastAsia="fr-FR"/>
        </w:rPr>
        <w:t>50</w:t>
      </w:r>
      <w:r w:rsidRPr="00183B88">
        <w:rPr>
          <w:rFonts w:ascii="Constantia" w:eastAsia="Constantia" w:hAnsi="Constantia" w:cs="Constantia"/>
          <w:sz w:val="24"/>
          <w:lang w:eastAsia="fr-FR"/>
        </w:rPr>
        <w:t xml:space="preserve"> jours pour les établissements publics de santé, civils ou militaires ; </w:t>
      </w:r>
    </w:p>
    <w:p w14:paraId="17EB81CF" w14:textId="2BE97541" w:rsidR="007F0EC8" w:rsidRPr="00183B88" w:rsidRDefault="007F0EC8" w:rsidP="007F0EC8">
      <w:pPr>
        <w:numPr>
          <w:ilvl w:val="0"/>
          <w:numId w:val="4"/>
        </w:numPr>
        <w:spacing w:after="5" w:line="265" w:lineRule="auto"/>
        <w:jc w:val="both"/>
        <w:rPr>
          <w:rFonts w:ascii="Calibri" w:eastAsia="Calibri" w:hAnsi="Calibri" w:cs="Calibri"/>
          <w:lang w:eastAsia="fr-FR"/>
        </w:rPr>
      </w:pPr>
      <w:r w:rsidRPr="00183B88">
        <w:rPr>
          <w:rFonts w:ascii="Constantia" w:eastAsia="Constantia" w:hAnsi="Constantia" w:cs="Constantia"/>
          <w:b/>
          <w:sz w:val="24"/>
          <w:lang w:eastAsia="fr-FR"/>
        </w:rPr>
        <w:t>60</w:t>
      </w:r>
      <w:r w:rsidRPr="00183B88">
        <w:rPr>
          <w:rFonts w:ascii="Constantia" w:eastAsia="Constantia" w:hAnsi="Constantia" w:cs="Constantia"/>
          <w:sz w:val="24"/>
          <w:lang w:eastAsia="fr-FR"/>
        </w:rPr>
        <w:t xml:space="preserve"> jours pour les entreprises publiques.  </w:t>
      </w:r>
    </w:p>
    <w:p w14:paraId="40DFA513"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5ECC94F1" w14:textId="5656810E"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Ces délais courent, en principe, à compter de la date de réception de la demande de paiement de l’entreprise par le maître d’œuvre ou, à défaut de maîtrise d’œuvre, par le maître d’ouvrage. Il est précisé que</w:t>
      </w:r>
      <w:r w:rsidR="00ED3D6D" w:rsidRPr="00183B88">
        <w:rPr>
          <w:rFonts w:ascii="Constantia" w:eastAsia="Constantia" w:hAnsi="Constantia" w:cs="Constantia"/>
          <w:sz w:val="24"/>
          <w:lang w:eastAsia="fr-FR"/>
        </w:rPr>
        <w:t xml:space="preserve">, sauf dérogation, </w:t>
      </w:r>
      <w:r w:rsidRPr="00183B88">
        <w:rPr>
          <w:rFonts w:ascii="Constantia" w:eastAsia="Constantia" w:hAnsi="Constantia" w:cs="Constantia"/>
          <w:sz w:val="24"/>
          <w:lang w:eastAsia="fr-FR"/>
        </w:rPr>
        <w:t xml:space="preserve">pour le solde des travaux, le point de départ du délai est prévu à l’article 13.3 du CCAG travaux applicable aux marchés publics.  </w:t>
      </w:r>
    </w:p>
    <w:p w14:paraId="697ACB33"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26D241B7" w14:textId="2605DBC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En pratique, la </w:t>
      </w:r>
      <w:r w:rsidR="00360C10" w:rsidRPr="00183B88">
        <w:rPr>
          <w:rFonts w:ascii="Constantia" w:eastAsia="Constantia" w:hAnsi="Constantia" w:cs="Constantia"/>
          <w:sz w:val="24"/>
          <w:lang w:eastAsia="fr-FR"/>
        </w:rPr>
        <w:t>FRTP</w:t>
      </w:r>
      <w:r w:rsidRPr="00183B88">
        <w:rPr>
          <w:rFonts w:ascii="Constantia" w:eastAsia="Constantia" w:hAnsi="Constantia" w:cs="Constantia"/>
          <w:sz w:val="24"/>
          <w:lang w:eastAsia="fr-FR"/>
        </w:rPr>
        <w:t xml:space="preserve"> </w:t>
      </w:r>
      <w:proofErr w:type="spellStart"/>
      <w:r w:rsidRPr="00183B88">
        <w:rPr>
          <w:rFonts w:ascii="Constantia" w:eastAsia="Constantia" w:hAnsi="Constantia" w:cs="Constantia"/>
          <w:sz w:val="24"/>
          <w:lang w:eastAsia="fr-FR"/>
        </w:rPr>
        <w:t>HdF</w:t>
      </w:r>
      <w:proofErr w:type="spellEnd"/>
      <w:r w:rsidRPr="00183B88">
        <w:rPr>
          <w:rFonts w:ascii="Constantia" w:eastAsia="Constantia" w:hAnsi="Constantia" w:cs="Constantia"/>
          <w:sz w:val="24"/>
          <w:lang w:eastAsia="fr-FR"/>
        </w:rPr>
        <w:t xml:space="preserve"> constate que le cumul du délai de </w:t>
      </w:r>
      <w:r w:rsidR="008E3464" w:rsidRPr="00183B88">
        <w:rPr>
          <w:rFonts w:ascii="Constantia" w:eastAsia="Constantia" w:hAnsi="Constantia" w:cs="Constantia"/>
          <w:sz w:val="24"/>
          <w:lang w:eastAsia="fr-FR"/>
        </w:rPr>
        <w:t xml:space="preserve">30 </w:t>
      </w:r>
      <w:r w:rsidRPr="00183B88">
        <w:rPr>
          <w:rFonts w:ascii="Constantia" w:eastAsia="Constantia" w:hAnsi="Constantia" w:cs="Constantia"/>
          <w:sz w:val="24"/>
          <w:lang w:eastAsia="fr-FR"/>
        </w:rPr>
        <w:t xml:space="preserve">jours prévu pour les </w:t>
      </w:r>
      <w:r w:rsidR="008E3464" w:rsidRPr="00183B88">
        <w:rPr>
          <w:rFonts w:ascii="Constantia" w:eastAsia="Constantia" w:hAnsi="Constantia" w:cs="Constantia"/>
          <w:sz w:val="24"/>
          <w:lang w:eastAsia="fr-FR"/>
        </w:rPr>
        <w:t>collectivités locales</w:t>
      </w:r>
      <w:r w:rsidRPr="00183B88">
        <w:rPr>
          <w:rFonts w:ascii="Constantia" w:eastAsia="Constantia" w:hAnsi="Constantia" w:cs="Constantia"/>
          <w:sz w:val="24"/>
          <w:lang w:eastAsia="fr-FR"/>
        </w:rPr>
        <w:t xml:space="preserve"> avec la procédure de demande de paiement prévue au CCAG Travaux accroit les retards de paiement et pénalisent les entreprises qui doivent notamment respecter les délais de paiement imposés par leurs fournisseurs.   </w:t>
      </w:r>
    </w:p>
    <w:p w14:paraId="6B2FC951"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234B1F57" w14:textId="164C4ABB"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En effet, il est rappelé que l’article L441-10 du Code de commerce prévoit uniquement des délais de paiement à ne pas dépasser entre professionnels privés. En pratique, les entreprises se voient donc impos</w:t>
      </w:r>
      <w:r w:rsidR="00CC4076" w:rsidRPr="00183B88">
        <w:rPr>
          <w:rFonts w:ascii="Constantia" w:eastAsia="Constantia" w:hAnsi="Constantia" w:cs="Constantia"/>
          <w:sz w:val="24"/>
          <w:lang w:eastAsia="fr-FR"/>
        </w:rPr>
        <w:t>er</w:t>
      </w:r>
      <w:r w:rsidRPr="00183B88">
        <w:rPr>
          <w:rFonts w:ascii="Constantia" w:eastAsia="Constantia" w:hAnsi="Constantia" w:cs="Constantia"/>
          <w:sz w:val="24"/>
          <w:lang w:eastAsia="fr-FR"/>
        </w:rPr>
        <w:t xml:space="preserve"> par leurs fournisseurs des délais de paiement de courtes durées ne prenant pas en compte leurs propres délais de paiement vis-à-vis de leurs clients, maîtres d’ouvrages publics.   </w:t>
      </w:r>
    </w:p>
    <w:p w14:paraId="13FE0A46"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13DCE5B7" w14:textId="25B7E817" w:rsidR="007F0EC8" w:rsidRPr="00183B88" w:rsidRDefault="007F0EC8" w:rsidP="007F0EC8">
      <w:pPr>
        <w:spacing w:after="5" w:line="265" w:lineRule="auto"/>
        <w:ind w:left="-5" w:hanging="10"/>
        <w:jc w:val="both"/>
        <w:rPr>
          <w:rFonts w:ascii="Constantia" w:eastAsia="Constantia" w:hAnsi="Constantia" w:cs="Constantia"/>
          <w:sz w:val="24"/>
          <w:lang w:eastAsia="fr-FR"/>
        </w:rPr>
      </w:pPr>
      <w:r w:rsidRPr="00183B88">
        <w:rPr>
          <w:rFonts w:ascii="Constantia" w:eastAsia="Constantia" w:hAnsi="Constantia" w:cs="Constantia"/>
          <w:sz w:val="24"/>
          <w:lang w:eastAsia="fr-FR"/>
        </w:rPr>
        <w:t>Conscient que de tels retards engendrés dans les marchés publics sont un véritable frein au maintien d’une trésorerie équilibrée pour les entreprises</w:t>
      </w:r>
      <w:bookmarkStart w:id="4" w:name="_Hlk69457862"/>
      <w:r w:rsidRPr="00183B88">
        <w:rPr>
          <w:rFonts w:ascii="Constantia" w:eastAsia="Constantia" w:hAnsi="Constantia" w:cs="Constantia"/>
          <w:sz w:val="24"/>
          <w:lang w:eastAsia="fr-FR"/>
        </w:rPr>
        <w:t xml:space="preserve">, </w:t>
      </w:r>
      <w:r w:rsidR="008E3464" w:rsidRPr="00183B88">
        <w:rPr>
          <w:rFonts w:ascii="Constantia" w:eastAsia="Constantia" w:hAnsi="Constantia" w:cs="Constantia"/>
          <w:b/>
          <w:sz w:val="24"/>
          <w:lang w:eastAsia="fr-FR"/>
        </w:rPr>
        <w:t xml:space="preserve">le Département </w:t>
      </w:r>
      <w:r w:rsidRPr="00183B88">
        <w:rPr>
          <w:rFonts w:ascii="Constantia" w:eastAsia="Constantia" w:hAnsi="Constantia" w:cs="Constantia"/>
          <w:sz w:val="24"/>
          <w:lang w:eastAsia="fr-FR"/>
        </w:rPr>
        <w:t xml:space="preserve">s’engage à </w:t>
      </w:r>
      <w:r w:rsidR="00CC4076" w:rsidRPr="00183B88">
        <w:rPr>
          <w:rFonts w:ascii="Constantia" w:eastAsia="Constantia" w:hAnsi="Constantia" w:cs="Constantia"/>
          <w:sz w:val="24"/>
          <w:lang w:eastAsia="fr-FR"/>
        </w:rPr>
        <w:t>tout mettre en œuvre pour</w:t>
      </w:r>
      <w:r w:rsidR="006E4E2A" w:rsidRPr="00183B88">
        <w:rPr>
          <w:rFonts w:ascii="Constantia" w:eastAsia="Constantia" w:hAnsi="Constantia" w:cs="Constantia"/>
          <w:sz w:val="24"/>
          <w:lang w:eastAsia="fr-FR"/>
        </w:rPr>
        <w:t xml:space="preserve"> </w:t>
      </w:r>
      <w:r w:rsidRPr="00183B88">
        <w:rPr>
          <w:rFonts w:ascii="Constantia" w:eastAsia="Constantia" w:hAnsi="Constantia" w:cs="Constantia"/>
          <w:sz w:val="24"/>
          <w:lang w:eastAsia="fr-FR"/>
        </w:rPr>
        <w:t>régler le titulaire du marché sous 30 jours à compter de la réception de la demande de paiement par le maître d’œuvre ou, à défaut de maîtrise d’œuvre, par le maître d’ouvrage, étant précisé que le maître d’œuvre a l’obligation de viser les situations de l’entreprise dans un délai ne pouvant être supérieur à 7 jours</w:t>
      </w:r>
      <w:bookmarkEnd w:id="4"/>
      <w:r w:rsidRPr="00183B88">
        <w:rPr>
          <w:rFonts w:ascii="Constantia" w:eastAsia="Constantia" w:hAnsi="Constantia" w:cs="Constantia"/>
          <w:sz w:val="24"/>
          <w:lang w:eastAsia="fr-FR"/>
        </w:rPr>
        <w:t xml:space="preserve">.  </w:t>
      </w:r>
    </w:p>
    <w:p w14:paraId="7FDFB8CB" w14:textId="77777777" w:rsidR="007C7849" w:rsidRPr="00183B88" w:rsidRDefault="007C7849" w:rsidP="007F0EC8">
      <w:pPr>
        <w:spacing w:after="5" w:line="265" w:lineRule="auto"/>
        <w:ind w:left="-5" w:hanging="10"/>
        <w:jc w:val="both"/>
        <w:rPr>
          <w:rFonts w:ascii="Calibri" w:eastAsia="Calibri" w:hAnsi="Calibri" w:cs="Calibri"/>
          <w:lang w:eastAsia="fr-FR"/>
        </w:rPr>
      </w:pPr>
    </w:p>
    <w:p w14:paraId="71565E8B" w14:textId="45688024" w:rsidR="007C7849" w:rsidRPr="00183B88" w:rsidRDefault="007C7849" w:rsidP="007C7849">
      <w:pPr>
        <w:spacing w:after="18"/>
        <w:jc w:val="both"/>
        <w:rPr>
          <w:rFonts w:ascii="Constantia" w:eastAsia="Constantia" w:hAnsi="Constantia" w:cs="Constantia"/>
          <w:sz w:val="24"/>
          <w:lang w:eastAsia="fr-FR"/>
        </w:rPr>
      </w:pPr>
      <w:r w:rsidRPr="00183B88">
        <w:rPr>
          <w:rFonts w:ascii="Constantia" w:eastAsia="Constantia" w:hAnsi="Constantia" w:cs="Constantia"/>
          <w:sz w:val="24"/>
          <w:lang w:eastAsia="fr-FR"/>
        </w:rPr>
        <w:t xml:space="preserve">Depuis plusieurs années, le Département s’est fortement mobilisé afin de réduire le délai global de paiement, notamment en mettant en œuvre des réformes structurantes (centralisation des fonctions financières, dématérialisation des procédures, …). C’est ainsi, que le délai de mandatement a été réduit de 36 jours en 4 ans. Cette mobilisation a également permis de limiter l’impact de la crise sanitaire en permettant un maintien du délai global de mandatement mensuel en deçà des 20 jours sur l’ensemble de l’année 2020. </w:t>
      </w:r>
    </w:p>
    <w:p w14:paraId="1C655F7F" w14:textId="3A0EBFEE" w:rsidR="007F0EC8" w:rsidRPr="00183B88" w:rsidRDefault="007F0EC8" w:rsidP="0077773E">
      <w:pPr>
        <w:spacing w:after="0"/>
        <w:jc w:val="both"/>
        <w:rPr>
          <w:rFonts w:ascii="Constantia" w:eastAsia="Constantia" w:hAnsi="Constantia" w:cs="Constantia"/>
          <w:sz w:val="24"/>
          <w:lang w:eastAsia="fr-FR"/>
        </w:rPr>
      </w:pPr>
    </w:p>
    <w:p w14:paraId="62E5E01B" w14:textId="22957CB5" w:rsidR="0077773E" w:rsidRPr="00183B88" w:rsidRDefault="0077773E" w:rsidP="0077773E">
      <w:pPr>
        <w:spacing w:after="0"/>
        <w:jc w:val="both"/>
        <w:rPr>
          <w:rFonts w:ascii="Constantia" w:eastAsia="Constantia" w:hAnsi="Constantia" w:cs="Constantia"/>
          <w:sz w:val="24"/>
          <w:lang w:eastAsia="fr-FR"/>
        </w:rPr>
      </w:pPr>
      <w:r w:rsidRPr="00183B88">
        <w:rPr>
          <w:rFonts w:ascii="Constantia" w:eastAsia="Constantia" w:hAnsi="Constantia" w:cs="Constantia"/>
          <w:sz w:val="24"/>
          <w:lang w:eastAsia="fr-FR"/>
        </w:rPr>
        <w:lastRenderedPageBreak/>
        <w:t>Le déploiement du Chorus permet en outre aux entreprises d’assurer le bon suivi de leurs facturations.</w:t>
      </w:r>
    </w:p>
    <w:p w14:paraId="2F4D3D07" w14:textId="035198B1" w:rsidR="007F0EC8" w:rsidRPr="00183B88" w:rsidRDefault="007F0EC8" w:rsidP="007F0EC8">
      <w:pPr>
        <w:spacing w:after="0"/>
        <w:rPr>
          <w:rFonts w:ascii="Calibri" w:eastAsia="Calibri" w:hAnsi="Calibri" w:cs="Calibri"/>
          <w:lang w:eastAsia="fr-FR"/>
        </w:rPr>
      </w:pPr>
    </w:p>
    <w:p w14:paraId="412AFFCC" w14:textId="22AC1987" w:rsidR="007F0EC8" w:rsidRPr="00183B88" w:rsidRDefault="007F0EC8" w:rsidP="007F0EC8">
      <w:pPr>
        <w:spacing w:after="5" w:line="265" w:lineRule="auto"/>
        <w:ind w:left="-5" w:hanging="10"/>
        <w:jc w:val="both"/>
        <w:rPr>
          <w:rFonts w:ascii="Constantia" w:eastAsia="Constantia" w:hAnsi="Constantia" w:cs="Constantia"/>
          <w:b/>
          <w:sz w:val="24"/>
          <w:lang w:eastAsia="fr-FR"/>
        </w:rPr>
      </w:pPr>
      <w:r w:rsidRPr="00183B88">
        <w:rPr>
          <w:rFonts w:ascii="Constantia" w:eastAsia="Constantia" w:hAnsi="Constantia" w:cs="Constantia"/>
          <w:sz w:val="24"/>
          <w:lang w:eastAsia="fr-FR"/>
        </w:rPr>
        <w:t xml:space="preserve">Enfin, </w:t>
      </w:r>
      <w:bookmarkStart w:id="5" w:name="_Hlk69457911"/>
      <w:r w:rsidR="008627D1" w:rsidRPr="00183B88">
        <w:rPr>
          <w:rFonts w:ascii="Constantia" w:eastAsia="Constantia" w:hAnsi="Constantia" w:cs="Constantia"/>
          <w:sz w:val="24"/>
          <w:lang w:eastAsia="fr-FR"/>
        </w:rPr>
        <w:t xml:space="preserve">lorsque </w:t>
      </w:r>
      <w:r w:rsidRPr="00183B88">
        <w:rPr>
          <w:rFonts w:ascii="Constantia" w:eastAsia="Constantia" w:hAnsi="Constantia" w:cs="Constantia"/>
          <w:sz w:val="24"/>
          <w:lang w:eastAsia="fr-FR"/>
        </w:rPr>
        <w:t xml:space="preserve">le délai de paiement prévu dans les pièces contractuelles du marché est dépassé, </w:t>
      </w:r>
      <w:r w:rsidR="0077773E" w:rsidRPr="00183B88">
        <w:rPr>
          <w:rFonts w:ascii="Constantia" w:eastAsia="Constantia" w:hAnsi="Constantia" w:cs="Constantia"/>
          <w:b/>
          <w:sz w:val="24"/>
          <w:lang w:eastAsia="fr-FR"/>
        </w:rPr>
        <w:t>le Département</w:t>
      </w:r>
      <w:r w:rsidR="0077773E" w:rsidRPr="00183B88">
        <w:rPr>
          <w:rFonts w:ascii="Constantia" w:eastAsia="Constantia" w:hAnsi="Constantia" w:cs="Constantia"/>
          <w:sz w:val="24"/>
          <w:lang w:eastAsia="fr-FR"/>
        </w:rPr>
        <w:t xml:space="preserve"> </w:t>
      </w:r>
      <w:r w:rsidRPr="00183B88">
        <w:rPr>
          <w:rFonts w:ascii="Constantia" w:eastAsia="Constantia" w:hAnsi="Constantia" w:cs="Constantia"/>
          <w:sz w:val="24"/>
          <w:lang w:eastAsia="fr-FR"/>
        </w:rPr>
        <w:t>s’engage à verser les intérêts moratoires et l’indemnité forfaitaire pour frais de recouvrement</w:t>
      </w:r>
      <w:r w:rsidR="0077773E" w:rsidRPr="00183B88">
        <w:rPr>
          <w:rFonts w:ascii="Constantia" w:eastAsia="Constantia" w:hAnsi="Constantia" w:cs="Constantia"/>
          <w:sz w:val="24"/>
          <w:lang w:eastAsia="fr-FR"/>
        </w:rPr>
        <w:t xml:space="preserve">, </w:t>
      </w:r>
      <w:r w:rsidR="00805D70" w:rsidRPr="00183B88">
        <w:rPr>
          <w:rFonts w:ascii="Constantia" w:eastAsia="Constantia" w:hAnsi="Constantia" w:cs="Constantia"/>
          <w:sz w:val="24"/>
          <w:lang w:eastAsia="fr-FR"/>
        </w:rPr>
        <w:t xml:space="preserve">si </w:t>
      </w:r>
      <w:r w:rsidR="0077773E" w:rsidRPr="00183B88">
        <w:rPr>
          <w:rFonts w:ascii="Constantia" w:eastAsia="Constantia" w:hAnsi="Constantia" w:cs="Constantia"/>
          <w:sz w:val="24"/>
          <w:lang w:eastAsia="fr-FR"/>
        </w:rPr>
        <w:t>demandés</w:t>
      </w:r>
      <w:r w:rsidRPr="00183B88">
        <w:rPr>
          <w:rFonts w:ascii="Constantia" w:eastAsia="Constantia" w:hAnsi="Constantia" w:cs="Constantia"/>
          <w:sz w:val="24"/>
          <w:lang w:eastAsia="fr-FR"/>
        </w:rPr>
        <w:t>.</w:t>
      </w:r>
      <w:r w:rsidRPr="00183B88">
        <w:rPr>
          <w:rFonts w:ascii="Segoe UI" w:eastAsia="Segoe UI" w:hAnsi="Segoe UI" w:cs="Segoe UI"/>
          <w:sz w:val="21"/>
          <w:lang w:eastAsia="fr-FR"/>
        </w:rPr>
        <w:t xml:space="preserve"> </w:t>
      </w:r>
      <w:r w:rsidRPr="00183B88">
        <w:rPr>
          <w:rFonts w:ascii="Constantia" w:eastAsia="Constantia" w:hAnsi="Constantia" w:cs="Constantia"/>
          <w:b/>
          <w:sz w:val="24"/>
          <w:lang w:eastAsia="fr-FR"/>
        </w:rPr>
        <w:t xml:space="preserve"> </w:t>
      </w:r>
      <w:bookmarkEnd w:id="5"/>
    </w:p>
    <w:p w14:paraId="29A40F2D" w14:textId="77777777" w:rsidR="007F0EC8" w:rsidRPr="00183B88" w:rsidRDefault="007F0EC8" w:rsidP="007F0EC8">
      <w:pPr>
        <w:spacing w:after="5" w:line="265" w:lineRule="auto"/>
        <w:ind w:left="-5" w:hanging="10"/>
        <w:jc w:val="both"/>
        <w:rPr>
          <w:rFonts w:ascii="Calibri" w:eastAsia="Calibri" w:hAnsi="Calibri" w:cs="Calibri"/>
          <w:lang w:eastAsia="fr-FR"/>
        </w:rPr>
      </w:pPr>
    </w:p>
    <w:p w14:paraId="15E6F190" w14:textId="77777777" w:rsidR="007F0EC8" w:rsidRPr="00183B88" w:rsidRDefault="007F0EC8" w:rsidP="007F0EC8">
      <w:pPr>
        <w:spacing w:after="18"/>
        <w:ind w:left="10" w:hanging="10"/>
        <w:rPr>
          <w:rFonts w:ascii="Calibri" w:eastAsia="Calibri" w:hAnsi="Calibri" w:cs="Calibri"/>
          <w:lang w:eastAsia="fr-FR"/>
        </w:rPr>
      </w:pPr>
      <w:r w:rsidRPr="00183B88">
        <w:rPr>
          <w:rFonts w:ascii="Constantia" w:eastAsia="Constantia" w:hAnsi="Constantia" w:cs="Constantia"/>
          <w:b/>
          <w:i/>
          <w:sz w:val="24"/>
          <w:lang w:eastAsia="fr-FR"/>
        </w:rPr>
        <w:t xml:space="preserve">Modalités de paiement  </w:t>
      </w:r>
    </w:p>
    <w:p w14:paraId="57CDEE56"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123D4EF5" w14:textId="1AD5B299"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L’établissement des situations mensuelles et du projet de décompte final de l’entreprise est défini par l’article 13.3 du CCAG travaux, dans sa version en vigueur au 1</w:t>
      </w:r>
      <w:r w:rsidRPr="00183B88">
        <w:rPr>
          <w:rFonts w:ascii="Constantia" w:eastAsia="Constantia" w:hAnsi="Constantia" w:cs="Constantia"/>
          <w:sz w:val="24"/>
          <w:vertAlign w:val="superscript"/>
          <w:lang w:eastAsia="fr-FR"/>
        </w:rPr>
        <w:t>er</w:t>
      </w:r>
      <w:r w:rsidRPr="00183B88">
        <w:rPr>
          <w:rFonts w:ascii="Constantia" w:eastAsia="Constantia" w:hAnsi="Constantia" w:cs="Constantia"/>
          <w:sz w:val="24"/>
          <w:lang w:eastAsia="fr-FR"/>
        </w:rPr>
        <w:t xml:space="preserve"> avril 2014.   Afin de faciliter la demande de paiement de l’entreprise, </w:t>
      </w:r>
      <w:r w:rsidR="00BF6C17" w:rsidRPr="00183B88">
        <w:rPr>
          <w:rFonts w:ascii="Constantia" w:eastAsia="Constantia" w:hAnsi="Constantia" w:cs="Constantia"/>
          <w:b/>
          <w:sz w:val="24"/>
          <w:lang w:eastAsia="fr-FR"/>
        </w:rPr>
        <w:t xml:space="preserve">le Département </w:t>
      </w:r>
      <w:r w:rsidRPr="00183B88">
        <w:rPr>
          <w:rFonts w:ascii="Constantia" w:eastAsia="Constantia" w:hAnsi="Constantia" w:cs="Constantia"/>
          <w:sz w:val="24"/>
          <w:lang w:eastAsia="fr-FR"/>
        </w:rPr>
        <w:t xml:space="preserve">s’engage à suivre les dispositions de l’article susvisé.  </w:t>
      </w:r>
    </w:p>
    <w:p w14:paraId="550ACE31"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i/>
          <w:sz w:val="24"/>
          <w:lang w:eastAsia="fr-FR"/>
        </w:rPr>
        <w:t xml:space="preserve"> </w:t>
      </w:r>
    </w:p>
    <w:p w14:paraId="1A9508B1" w14:textId="5D8E856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De même, en l’absence de retenue de garantie ou dès lors que l’entreprise aura fourni une garantie à première demande ou une caution personnelle et solidaire en remplacement de cette retenue de garantie, </w:t>
      </w:r>
      <w:r w:rsidR="00BF6C17" w:rsidRPr="00183B88">
        <w:rPr>
          <w:rFonts w:ascii="Constantia" w:eastAsia="Constantia" w:hAnsi="Constantia" w:cs="Constantia"/>
          <w:b/>
          <w:sz w:val="24"/>
          <w:lang w:eastAsia="fr-FR"/>
        </w:rPr>
        <w:t>le Département</w:t>
      </w:r>
      <w:r w:rsidR="00BF6C17" w:rsidRPr="00183B88">
        <w:rPr>
          <w:rFonts w:ascii="Constantia" w:eastAsia="Constantia" w:hAnsi="Constantia" w:cs="Constantia"/>
          <w:sz w:val="24"/>
          <w:lang w:eastAsia="fr-FR"/>
        </w:rPr>
        <w:t xml:space="preserve"> </w:t>
      </w:r>
      <w:r w:rsidRPr="00183B88">
        <w:rPr>
          <w:rFonts w:ascii="Constantia" w:eastAsia="Constantia" w:hAnsi="Constantia" w:cs="Constantia"/>
          <w:sz w:val="24"/>
          <w:lang w:eastAsia="fr-FR"/>
        </w:rPr>
        <w:t xml:space="preserve">s’engage à ne pas insérer dans ses marchés des clauses visant à empêcher le paiement des situations de l’entreprise à 100%, dès lors que les travaux ont été correctement exécutés. </w:t>
      </w:r>
    </w:p>
    <w:p w14:paraId="627B2E70" w14:textId="77777777" w:rsidR="007F0EC8" w:rsidRPr="00183B88" w:rsidRDefault="007F0EC8" w:rsidP="007F0EC8">
      <w:pPr>
        <w:spacing w:after="12"/>
        <w:rPr>
          <w:rFonts w:ascii="Calibri" w:eastAsia="Calibri" w:hAnsi="Calibri" w:cs="Calibri"/>
          <w:lang w:eastAsia="fr-FR"/>
        </w:rPr>
      </w:pPr>
      <w:r w:rsidRPr="00183B88">
        <w:rPr>
          <w:rFonts w:ascii="Constantia" w:eastAsia="Constantia" w:hAnsi="Constantia" w:cs="Constantia"/>
          <w:sz w:val="24"/>
          <w:lang w:eastAsia="fr-FR"/>
        </w:rPr>
        <w:t xml:space="preserve"> </w:t>
      </w:r>
    </w:p>
    <w:p w14:paraId="2AB16B1C" w14:textId="77777777" w:rsidR="007F0EC8" w:rsidRPr="00183B88" w:rsidRDefault="007F0EC8" w:rsidP="007F0EC8">
      <w:pPr>
        <w:tabs>
          <w:tab w:val="center" w:pos="400"/>
          <w:tab w:val="center" w:pos="1696"/>
        </w:tabs>
        <w:spacing w:after="17"/>
        <w:rPr>
          <w:rFonts w:ascii="Calibri" w:eastAsia="Calibri" w:hAnsi="Calibri" w:cs="Calibri"/>
          <w:lang w:eastAsia="fr-FR"/>
        </w:rPr>
      </w:pPr>
      <w:r w:rsidRPr="00183B88">
        <w:rPr>
          <w:rFonts w:ascii="Calibri" w:eastAsia="Calibri" w:hAnsi="Calibri" w:cs="Calibri"/>
          <w:lang w:eastAsia="fr-FR"/>
        </w:rPr>
        <w:tab/>
      </w:r>
      <w:r w:rsidRPr="00183B88">
        <w:rPr>
          <w:rFonts w:ascii="Constantia" w:eastAsia="Constantia" w:hAnsi="Constantia" w:cs="Constantia"/>
          <w:lang w:eastAsia="fr-FR"/>
        </w:rPr>
        <w:t>-</w:t>
      </w:r>
      <w:r w:rsidRPr="00183B88">
        <w:rPr>
          <w:rFonts w:ascii="Arial" w:eastAsia="Arial" w:hAnsi="Arial" w:cs="Arial"/>
          <w:lang w:eastAsia="fr-FR"/>
        </w:rPr>
        <w:t xml:space="preserve"> </w:t>
      </w:r>
      <w:r w:rsidRPr="00183B88">
        <w:rPr>
          <w:rFonts w:ascii="Arial" w:eastAsia="Arial" w:hAnsi="Arial" w:cs="Arial"/>
          <w:lang w:eastAsia="fr-FR"/>
        </w:rPr>
        <w:tab/>
      </w:r>
      <w:r w:rsidRPr="00183B88">
        <w:rPr>
          <w:rFonts w:ascii="Constantia" w:eastAsia="Constantia" w:hAnsi="Constantia" w:cs="Constantia"/>
          <w:b/>
          <w:i/>
          <w:lang w:eastAsia="fr-FR"/>
        </w:rPr>
        <w:t xml:space="preserve">Pénalités de retard  </w:t>
      </w:r>
    </w:p>
    <w:p w14:paraId="7366E4A4" w14:textId="77777777" w:rsidR="007F0EC8" w:rsidRPr="00183B88" w:rsidRDefault="007F0EC8" w:rsidP="007F0EC8">
      <w:pPr>
        <w:spacing w:after="14"/>
        <w:rPr>
          <w:rFonts w:ascii="Calibri" w:eastAsia="Calibri" w:hAnsi="Calibri" w:cs="Calibri"/>
          <w:lang w:eastAsia="fr-FR"/>
        </w:rPr>
      </w:pPr>
      <w:r w:rsidRPr="00183B88">
        <w:rPr>
          <w:rFonts w:ascii="Constantia" w:eastAsia="Constantia" w:hAnsi="Constantia" w:cs="Constantia"/>
          <w:b/>
          <w:i/>
          <w:lang w:eastAsia="fr-FR"/>
        </w:rPr>
        <w:t xml:space="preserve"> </w:t>
      </w:r>
    </w:p>
    <w:p w14:paraId="4D5E4EC1" w14:textId="77777777" w:rsidR="007F0EC8" w:rsidRPr="00183B88" w:rsidRDefault="007F0EC8" w:rsidP="007F0EC8">
      <w:pPr>
        <w:spacing w:after="18"/>
        <w:ind w:left="10" w:hanging="10"/>
        <w:rPr>
          <w:rFonts w:ascii="Calibri" w:eastAsia="Calibri" w:hAnsi="Calibri" w:cs="Calibri"/>
          <w:lang w:eastAsia="fr-FR"/>
        </w:rPr>
      </w:pPr>
      <w:r w:rsidRPr="00183B88">
        <w:rPr>
          <w:rFonts w:ascii="Constantia" w:eastAsia="Constantia" w:hAnsi="Constantia" w:cs="Constantia"/>
          <w:b/>
          <w:i/>
          <w:sz w:val="24"/>
          <w:lang w:eastAsia="fr-FR"/>
        </w:rPr>
        <w:t xml:space="preserve">Plafonnement des pénalités de retard :  </w:t>
      </w:r>
    </w:p>
    <w:p w14:paraId="36002099" w14:textId="77777777" w:rsidR="007F0EC8" w:rsidRPr="00183B88" w:rsidRDefault="007F0EC8" w:rsidP="007F0EC8">
      <w:pPr>
        <w:spacing w:after="17"/>
        <w:rPr>
          <w:rFonts w:ascii="Calibri" w:eastAsia="Calibri" w:hAnsi="Calibri" w:cs="Calibri"/>
          <w:lang w:eastAsia="fr-FR"/>
        </w:rPr>
      </w:pPr>
      <w:r w:rsidRPr="00183B88">
        <w:rPr>
          <w:rFonts w:ascii="Constantia" w:eastAsia="Constantia" w:hAnsi="Constantia" w:cs="Constantia"/>
          <w:b/>
          <w:i/>
          <w:lang w:eastAsia="fr-FR"/>
        </w:rPr>
        <w:t xml:space="preserve"> </w:t>
      </w:r>
    </w:p>
    <w:p w14:paraId="3DEF694B"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On constate une dérogation régulière aux dispositions du CCAG TRAVAUX, dans sa version en vigueur au 1</w:t>
      </w:r>
      <w:r w:rsidRPr="00183B88">
        <w:rPr>
          <w:rFonts w:ascii="Constantia" w:eastAsia="Constantia" w:hAnsi="Constantia" w:cs="Constantia"/>
          <w:sz w:val="24"/>
          <w:vertAlign w:val="superscript"/>
          <w:lang w:eastAsia="fr-FR"/>
        </w:rPr>
        <w:t>er</w:t>
      </w:r>
      <w:r w:rsidRPr="00183B88">
        <w:rPr>
          <w:rFonts w:ascii="Constantia" w:eastAsia="Constantia" w:hAnsi="Constantia" w:cs="Constantia"/>
          <w:sz w:val="24"/>
          <w:lang w:eastAsia="fr-FR"/>
        </w:rPr>
        <w:t xml:space="preserve"> avril 2014, quant au montant des pénalités journalières appliquées, ainsi qu’une absence de plafonnement de ces pénalités.  </w:t>
      </w:r>
    </w:p>
    <w:p w14:paraId="24A748AD"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i/>
          <w:sz w:val="24"/>
          <w:lang w:eastAsia="fr-FR"/>
        </w:rPr>
        <w:t xml:space="preserve"> </w:t>
      </w:r>
    </w:p>
    <w:p w14:paraId="409BD3F0" w14:textId="2A14C9AA" w:rsidR="007F0EC8" w:rsidRPr="00183B88" w:rsidRDefault="007F0EC8" w:rsidP="007F0EC8">
      <w:pPr>
        <w:jc w:val="both"/>
        <w:rPr>
          <w:rFonts w:ascii="Constantia" w:eastAsia="Constantia" w:hAnsi="Constantia" w:cs="Constantia"/>
          <w:sz w:val="24"/>
          <w:lang w:eastAsia="fr-FR"/>
        </w:rPr>
      </w:pPr>
      <w:r w:rsidRPr="00183B88">
        <w:rPr>
          <w:rFonts w:ascii="Constantia" w:eastAsia="Calibri" w:hAnsi="Constantia" w:cs="Calibri"/>
          <w:sz w:val="24"/>
          <w:szCs w:val="24"/>
          <w:lang w:eastAsia="fr-FR"/>
        </w:rPr>
        <w:t xml:space="preserve">Conscient que l’absence de plafonnement des pénalités à l’encontre du titulaire du marché, place celui-ci dans une situation financière précaire, </w:t>
      </w:r>
      <w:bookmarkStart w:id="6" w:name="_Hlk69458048"/>
      <w:r w:rsidR="009B3B84" w:rsidRPr="00183B88">
        <w:rPr>
          <w:rFonts w:ascii="Constantia" w:eastAsia="Calibri" w:hAnsi="Constantia" w:cs="Calibri"/>
          <w:sz w:val="24"/>
          <w:szCs w:val="24"/>
          <w:lang w:eastAsia="fr-FR"/>
        </w:rPr>
        <w:t xml:space="preserve">le Département </w:t>
      </w:r>
      <w:r w:rsidRPr="00183B88">
        <w:rPr>
          <w:rFonts w:ascii="Constantia" w:eastAsia="Calibri" w:hAnsi="Constantia" w:cs="Calibri"/>
          <w:sz w:val="24"/>
          <w:szCs w:val="24"/>
          <w:lang w:eastAsia="fr-FR"/>
        </w:rPr>
        <w:t>s’engage à ne pas prévoir de pénalités excessives dans ses marchés</w:t>
      </w:r>
      <w:r w:rsidR="009B3B84" w:rsidRPr="00183B88">
        <w:rPr>
          <w:rFonts w:ascii="Constantia" w:eastAsia="Calibri" w:hAnsi="Constantia" w:cs="Calibri"/>
          <w:sz w:val="24"/>
          <w:szCs w:val="24"/>
          <w:lang w:eastAsia="fr-FR"/>
        </w:rPr>
        <w:t>,</w:t>
      </w:r>
      <w:r w:rsidRPr="00183B88">
        <w:rPr>
          <w:rFonts w:ascii="Constantia" w:eastAsia="Calibri" w:hAnsi="Constantia" w:cs="Calibri"/>
          <w:sz w:val="24"/>
          <w:szCs w:val="24"/>
          <w:lang w:eastAsia="fr-FR"/>
        </w:rPr>
        <w:t xml:space="preserve"> </w:t>
      </w:r>
      <w:r w:rsidR="00E60560" w:rsidRPr="00183B88">
        <w:rPr>
          <w:rFonts w:ascii="Constantia" w:eastAsia="Calibri" w:hAnsi="Constantia" w:cs="Calibri"/>
          <w:sz w:val="24"/>
          <w:szCs w:val="24"/>
          <w:lang w:eastAsia="fr-FR"/>
        </w:rPr>
        <w:t>en privilégiant autant que possible en fonction de l’objet et de la nature des prestations</w:t>
      </w:r>
      <w:r w:rsidRPr="00183B88">
        <w:rPr>
          <w:rFonts w:ascii="Constantia" w:eastAsia="Calibri" w:hAnsi="Constantia" w:cs="Calibri"/>
          <w:sz w:val="24"/>
          <w:szCs w:val="24"/>
          <w:lang w:eastAsia="fr-FR"/>
        </w:rPr>
        <w:t xml:space="preserve"> un plafond de pénalités ne pouvant excéder 10% du montant du marché.</w:t>
      </w:r>
      <w:r w:rsidRPr="00183B88">
        <w:rPr>
          <w:rFonts w:ascii="Constantia" w:eastAsia="Calibri" w:hAnsi="Constantia" w:cs="Calibri"/>
          <w:lang w:eastAsia="fr-FR"/>
        </w:rPr>
        <w:t xml:space="preserve"> </w:t>
      </w:r>
    </w:p>
    <w:bookmarkEnd w:id="6"/>
    <w:p w14:paraId="351E75C8" w14:textId="77777777" w:rsidR="00EB7B93" w:rsidRPr="00183B88" w:rsidRDefault="00EB7B93" w:rsidP="004D1EA3">
      <w:pPr>
        <w:spacing w:after="17"/>
        <w:rPr>
          <w:rFonts w:ascii="Constantia" w:eastAsia="Constantia" w:hAnsi="Constantia" w:cs="Constantia"/>
          <w:sz w:val="24"/>
          <w:lang w:eastAsia="fr-FR"/>
        </w:rPr>
      </w:pPr>
    </w:p>
    <w:p w14:paraId="6C993A18" w14:textId="77777777" w:rsidR="007F0EC8" w:rsidRPr="00183B88" w:rsidRDefault="007F0EC8" w:rsidP="007F0EC8">
      <w:pPr>
        <w:spacing w:after="0"/>
        <w:rPr>
          <w:rFonts w:ascii="Constantia" w:eastAsia="Constantia" w:hAnsi="Constantia" w:cs="Constantia"/>
          <w:sz w:val="24"/>
          <w:lang w:eastAsia="fr-FR"/>
        </w:rPr>
      </w:pPr>
      <w:r w:rsidRPr="00183B88">
        <w:rPr>
          <w:rFonts w:ascii="Constantia" w:eastAsia="Constantia" w:hAnsi="Constantia" w:cs="Constantia"/>
          <w:b/>
          <w:i/>
          <w:sz w:val="24"/>
          <w:lang w:eastAsia="fr-FR"/>
        </w:rPr>
        <w:t>Pénalités de retard sur délais d’exécution partiels</w:t>
      </w:r>
    </w:p>
    <w:p w14:paraId="4D568CA6" w14:textId="77777777" w:rsidR="007F0EC8" w:rsidRPr="00183B88" w:rsidRDefault="007F0EC8" w:rsidP="007F0EC8">
      <w:pPr>
        <w:spacing w:after="0"/>
        <w:rPr>
          <w:rFonts w:ascii="Constantia" w:eastAsia="Constantia" w:hAnsi="Constantia" w:cs="Constantia"/>
          <w:sz w:val="24"/>
          <w:lang w:eastAsia="fr-FR"/>
        </w:rPr>
      </w:pPr>
    </w:p>
    <w:p w14:paraId="0C5EA5BB" w14:textId="686EB7B9" w:rsidR="007F0EC8" w:rsidRPr="00183B88" w:rsidRDefault="007F0EC8" w:rsidP="007F0EC8">
      <w:pPr>
        <w:spacing w:after="0"/>
        <w:jc w:val="both"/>
        <w:rPr>
          <w:rFonts w:ascii="Constantia" w:eastAsia="Constantia" w:hAnsi="Constantia" w:cs="Constantia"/>
          <w:sz w:val="24"/>
          <w:lang w:eastAsia="fr-FR"/>
        </w:rPr>
      </w:pPr>
      <w:r w:rsidRPr="00183B88">
        <w:rPr>
          <w:rFonts w:ascii="Constantia" w:eastAsia="Constantia" w:hAnsi="Constantia" w:cs="Constantia"/>
          <w:sz w:val="24"/>
          <w:lang w:eastAsia="fr-FR"/>
        </w:rPr>
        <w:t xml:space="preserve">En cas de difficultés dans l’exécution, indépendamment des clauses du contrat, </w:t>
      </w:r>
      <w:r w:rsidR="009B3B84" w:rsidRPr="00183B88">
        <w:rPr>
          <w:rFonts w:ascii="Constantia" w:eastAsia="Constantia" w:hAnsi="Constantia" w:cs="Constantia"/>
          <w:sz w:val="24"/>
          <w:lang w:eastAsia="fr-FR"/>
        </w:rPr>
        <w:t xml:space="preserve">le Département </w:t>
      </w:r>
      <w:r w:rsidRPr="00183B88">
        <w:rPr>
          <w:rFonts w:ascii="Constantia" w:eastAsia="Constantia" w:hAnsi="Constantia" w:cs="Constantia"/>
          <w:sz w:val="24"/>
          <w:lang w:eastAsia="fr-FR"/>
        </w:rPr>
        <w:t>s’engage à échanger avec son cocontractant pour comprendre les causes du non-respect par celui-ci de ses engagements contractuels. Ce contradictoire préalable permettra en effet d’éviter l’application de pénalités pour des manquements échappant en réalité à la responsabilité du titulaire. Ce dialogue pourra par ailleurs être aussi l’occasion de trouver des solutions appropriées à des difficultés structurelles d’exécution de la prestation.</w:t>
      </w:r>
    </w:p>
    <w:p w14:paraId="2608C037" w14:textId="77777777" w:rsidR="007F0EC8" w:rsidRPr="00183B88" w:rsidRDefault="007F0EC8" w:rsidP="007F0EC8">
      <w:pPr>
        <w:spacing w:after="53"/>
        <w:rPr>
          <w:rFonts w:ascii="Calibri" w:eastAsia="Calibri" w:hAnsi="Calibri" w:cs="Calibri"/>
          <w:lang w:eastAsia="fr-FR"/>
        </w:rPr>
      </w:pPr>
      <w:r w:rsidRPr="00183B88">
        <w:rPr>
          <w:rFonts w:ascii="Constantia" w:eastAsia="Constantia" w:hAnsi="Constantia" w:cs="Constantia"/>
          <w:lang w:eastAsia="fr-FR"/>
        </w:rPr>
        <w:t xml:space="preserve"> </w:t>
      </w:r>
    </w:p>
    <w:p w14:paraId="38C2CA2F" w14:textId="77777777" w:rsidR="007F0EC8" w:rsidRPr="00183B88" w:rsidRDefault="007F0EC8" w:rsidP="007F0EC8">
      <w:pPr>
        <w:tabs>
          <w:tab w:val="center" w:pos="403"/>
          <w:tab w:val="center" w:pos="2132"/>
        </w:tabs>
        <w:spacing w:after="18"/>
        <w:rPr>
          <w:rFonts w:ascii="Calibri" w:eastAsia="Calibri" w:hAnsi="Calibri" w:cs="Calibri"/>
          <w:lang w:eastAsia="fr-FR"/>
        </w:rPr>
      </w:pPr>
      <w:r w:rsidRPr="00183B88">
        <w:rPr>
          <w:rFonts w:ascii="Calibri" w:eastAsia="Calibri" w:hAnsi="Calibri" w:cs="Calibri"/>
          <w:lang w:eastAsia="fr-FR"/>
        </w:rPr>
        <w:lastRenderedPageBreak/>
        <w:tab/>
      </w:r>
      <w:r w:rsidRPr="00183B88">
        <w:rPr>
          <w:rFonts w:ascii="Constantia" w:eastAsia="Constantia" w:hAnsi="Constantia" w:cs="Constantia"/>
          <w:sz w:val="24"/>
          <w:lang w:eastAsia="fr-FR"/>
        </w:rPr>
        <w:t>-</w:t>
      </w:r>
      <w:r w:rsidRPr="00183B88">
        <w:rPr>
          <w:rFonts w:ascii="Arial" w:eastAsia="Arial" w:hAnsi="Arial" w:cs="Arial"/>
          <w:sz w:val="24"/>
          <w:lang w:eastAsia="fr-FR"/>
        </w:rPr>
        <w:t xml:space="preserve"> </w:t>
      </w:r>
      <w:r w:rsidRPr="00183B88">
        <w:rPr>
          <w:rFonts w:ascii="Arial" w:eastAsia="Arial" w:hAnsi="Arial" w:cs="Arial"/>
          <w:sz w:val="24"/>
          <w:lang w:eastAsia="fr-FR"/>
        </w:rPr>
        <w:tab/>
      </w:r>
      <w:r w:rsidRPr="00183B88">
        <w:rPr>
          <w:rFonts w:ascii="Constantia" w:eastAsia="Constantia" w:hAnsi="Constantia" w:cs="Constantia"/>
          <w:b/>
          <w:i/>
          <w:sz w:val="24"/>
          <w:lang w:eastAsia="fr-FR"/>
        </w:rPr>
        <w:t xml:space="preserve">Facturation électronique </w:t>
      </w:r>
    </w:p>
    <w:p w14:paraId="23D33C80" w14:textId="77777777" w:rsidR="007F0EC8" w:rsidRPr="00183B88" w:rsidRDefault="007F0EC8" w:rsidP="007F0EC8">
      <w:pPr>
        <w:spacing w:after="17"/>
        <w:rPr>
          <w:rFonts w:ascii="Calibri" w:eastAsia="Calibri" w:hAnsi="Calibri" w:cs="Calibri"/>
          <w:lang w:eastAsia="fr-FR"/>
        </w:rPr>
      </w:pPr>
      <w:r w:rsidRPr="00183B88">
        <w:rPr>
          <w:rFonts w:ascii="Constantia" w:eastAsia="Constantia" w:hAnsi="Constantia" w:cs="Constantia"/>
          <w:lang w:eastAsia="fr-FR"/>
        </w:rPr>
        <w:t xml:space="preserve"> </w:t>
      </w:r>
    </w:p>
    <w:p w14:paraId="79C4C2A7" w14:textId="6FC8D57F"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En application de l’ordonnance du 26 juin 2014 relative au développement de la facturation électronique, l’article L2192-1 du Code de la commande publique dispose que les factures adressées par les entreprises aux structures du secteur public doivent </w:t>
      </w:r>
      <w:r w:rsidR="009B3B84" w:rsidRPr="00183B88">
        <w:rPr>
          <w:rFonts w:ascii="Constantia" w:eastAsia="Constantia" w:hAnsi="Constantia" w:cs="Constantia"/>
          <w:sz w:val="24"/>
          <w:lang w:eastAsia="fr-FR"/>
        </w:rPr>
        <w:t xml:space="preserve">l’être au format électronique. </w:t>
      </w:r>
    </w:p>
    <w:p w14:paraId="0C6C7DCD"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3922E223"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Pour les émetteurs de factures à destination du secteur public, le calendrier de mise en œuvre de cette obligation est progressif. Il a débuté le 1</w:t>
      </w:r>
      <w:r w:rsidRPr="00183B88">
        <w:rPr>
          <w:rFonts w:ascii="Constantia" w:eastAsia="Constantia" w:hAnsi="Constantia" w:cs="Constantia"/>
          <w:sz w:val="24"/>
          <w:vertAlign w:val="superscript"/>
          <w:lang w:eastAsia="fr-FR"/>
        </w:rPr>
        <w:t>er</w:t>
      </w:r>
      <w:r w:rsidRPr="00183B88">
        <w:rPr>
          <w:rFonts w:ascii="Constantia" w:eastAsia="Constantia" w:hAnsi="Constantia" w:cs="Constantia"/>
          <w:sz w:val="24"/>
          <w:lang w:eastAsia="fr-FR"/>
        </w:rPr>
        <w:t xml:space="preserve"> janvier 2017 pour les entreprises de plus de 5.000 salariés, il s’est poursuivi pour les entreprises occupant de 250 à 5.000 salariés à compter du 1</w:t>
      </w:r>
      <w:r w:rsidRPr="00183B88">
        <w:rPr>
          <w:rFonts w:ascii="Constantia" w:eastAsia="Constantia" w:hAnsi="Constantia" w:cs="Constantia"/>
          <w:sz w:val="24"/>
          <w:vertAlign w:val="superscript"/>
          <w:lang w:eastAsia="fr-FR"/>
        </w:rPr>
        <w:t>er</w:t>
      </w:r>
      <w:r w:rsidRPr="00183B88">
        <w:rPr>
          <w:rFonts w:ascii="Constantia" w:eastAsia="Constantia" w:hAnsi="Constantia" w:cs="Constantia"/>
          <w:sz w:val="24"/>
          <w:lang w:eastAsia="fr-FR"/>
        </w:rPr>
        <w:t xml:space="preserve"> octobre 2018, puis à compter du 1</w:t>
      </w:r>
      <w:r w:rsidRPr="00183B88">
        <w:rPr>
          <w:rFonts w:ascii="Constantia" w:eastAsia="Constantia" w:hAnsi="Constantia" w:cs="Constantia"/>
          <w:sz w:val="24"/>
          <w:vertAlign w:val="superscript"/>
          <w:lang w:eastAsia="fr-FR"/>
        </w:rPr>
        <w:t>er</w:t>
      </w:r>
      <w:r w:rsidRPr="00183B88">
        <w:rPr>
          <w:rFonts w:ascii="Constantia" w:eastAsia="Constantia" w:hAnsi="Constantia" w:cs="Constantia"/>
          <w:sz w:val="24"/>
          <w:lang w:eastAsia="fr-FR"/>
        </w:rPr>
        <w:t xml:space="preserve"> janvier 2019 pour les entreprises de 10 à 250 salariés et enfin les entreprises de moins de 10 salariés y sont soumises depuis le 1</w:t>
      </w:r>
      <w:r w:rsidRPr="00183B88">
        <w:rPr>
          <w:rFonts w:ascii="Constantia" w:eastAsia="Constantia" w:hAnsi="Constantia" w:cs="Constantia"/>
          <w:sz w:val="24"/>
          <w:vertAlign w:val="superscript"/>
          <w:lang w:eastAsia="fr-FR"/>
        </w:rPr>
        <w:t>er</w:t>
      </w:r>
      <w:r w:rsidRPr="00183B88">
        <w:rPr>
          <w:rFonts w:ascii="Constantia" w:eastAsia="Constantia" w:hAnsi="Constantia" w:cs="Constantia"/>
          <w:sz w:val="24"/>
          <w:lang w:eastAsia="fr-FR"/>
        </w:rPr>
        <w:t xml:space="preserve"> janvier 2020. </w:t>
      </w:r>
    </w:p>
    <w:p w14:paraId="0A4A2931"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5A1AF36C"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Ce système de facturation électronique, appelé CHORUS PRO, a intégré les spécificités de facturation propres aux marchés de travaux en intégrant, dans le processus de vérification, l’intervention de la maîtrise d’œuvre, en charge de vérifier les projets de décompte et décomptes finaux produits par l’entreprise de travaux. </w:t>
      </w:r>
    </w:p>
    <w:p w14:paraId="56F96008"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71C25F28" w14:textId="59A4563D" w:rsidR="007F0EC8" w:rsidRPr="00183B88" w:rsidRDefault="007F0EC8" w:rsidP="00E87741">
      <w:pPr>
        <w:spacing w:after="0"/>
        <w:jc w:val="both"/>
        <w:rPr>
          <w:rFonts w:ascii="Calibri" w:eastAsia="Calibri" w:hAnsi="Calibri" w:cs="Calibri"/>
          <w:lang w:eastAsia="fr-FR"/>
        </w:rPr>
      </w:pPr>
      <w:r w:rsidRPr="00183B88">
        <w:rPr>
          <w:rFonts w:ascii="Constantia" w:eastAsia="Constantia" w:hAnsi="Constantia" w:cs="Constantia"/>
          <w:sz w:val="24"/>
          <w:lang w:eastAsia="fr-FR"/>
        </w:rPr>
        <w:t xml:space="preserve">Afin de fluidifier la chaîne de facturation et permettre de faire bénéficier aux entreprises de </w:t>
      </w:r>
      <w:r w:rsidR="00360C10" w:rsidRPr="00183B88">
        <w:rPr>
          <w:rFonts w:ascii="Constantia" w:eastAsia="Constantia" w:hAnsi="Constantia" w:cs="Constantia"/>
          <w:sz w:val="24"/>
          <w:lang w:eastAsia="fr-FR"/>
        </w:rPr>
        <w:t>TP</w:t>
      </w:r>
      <w:r w:rsidRPr="00183B88">
        <w:rPr>
          <w:rFonts w:ascii="Constantia" w:eastAsia="Constantia" w:hAnsi="Constantia" w:cs="Constantia"/>
          <w:sz w:val="24"/>
          <w:lang w:eastAsia="fr-FR"/>
        </w:rPr>
        <w:t xml:space="preserve"> de tous les bénéfices de CHORUS PRO, notamment en termes de traçabilité et de respect des délais de paiement, il est important que la facturation électronique s’étende le plus rapidement possible à tous les acteurs des marchés de travaux que ces entreprises ne soient pas contraintes de subir le retard pris par certains opérateurs. </w:t>
      </w:r>
    </w:p>
    <w:p w14:paraId="48C984CE"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75F8B5AA" w14:textId="46B1B568" w:rsidR="007F0EC8" w:rsidRPr="00183B88" w:rsidRDefault="009B3B84"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b/>
          <w:sz w:val="24"/>
          <w:lang w:eastAsia="fr-FR"/>
        </w:rPr>
        <w:t xml:space="preserve">Le Département </w:t>
      </w:r>
      <w:r w:rsidR="007F0EC8" w:rsidRPr="00183B88">
        <w:rPr>
          <w:rFonts w:ascii="Constantia" w:eastAsia="Constantia" w:hAnsi="Constantia" w:cs="Constantia"/>
          <w:sz w:val="24"/>
          <w:lang w:eastAsia="fr-FR"/>
        </w:rPr>
        <w:t xml:space="preserve">s’engage ainsi à faire respecter l’utilisation de CHORUS PRO pour l’établissement et le suivi de la facturation des marchés de travaux qu’il propose par l’ensemble des acteurs de ces marchés. </w:t>
      </w:r>
      <w:r w:rsidRPr="00183B88">
        <w:rPr>
          <w:rFonts w:ascii="Constantia" w:eastAsia="Constantia" w:hAnsi="Constantia" w:cs="Constantia"/>
          <w:sz w:val="24"/>
          <w:lang w:eastAsia="fr-FR"/>
        </w:rPr>
        <w:t>Le Département accompagnera les entreprises qui le souhaitent dans le bon usage de CHORUS PRO.</w:t>
      </w:r>
    </w:p>
    <w:p w14:paraId="615E2B00"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74A47CBB" w14:textId="77777777" w:rsidR="007F0EC8" w:rsidRPr="00183B88" w:rsidRDefault="007F0EC8" w:rsidP="007F0EC8">
      <w:pPr>
        <w:spacing w:after="36"/>
        <w:rPr>
          <w:rFonts w:ascii="Calibri" w:eastAsia="Calibri" w:hAnsi="Calibri" w:cs="Calibri"/>
          <w:lang w:eastAsia="fr-FR"/>
        </w:rPr>
      </w:pPr>
    </w:p>
    <w:p w14:paraId="382A8BEE" w14:textId="77777777" w:rsidR="003E7A45" w:rsidRPr="00183B88" w:rsidRDefault="003E7A45" w:rsidP="003E7A45">
      <w:pPr>
        <w:pStyle w:val="Paragraphedeliste"/>
        <w:spacing w:after="256"/>
        <w:ind w:left="1065"/>
        <w:rPr>
          <w:rFonts w:ascii="Constantia" w:eastAsia="Constantia" w:hAnsi="Constantia" w:cs="Constantia"/>
          <w:b/>
          <w:i/>
          <w:sz w:val="24"/>
          <w:lang w:eastAsia="fr-FR"/>
        </w:rPr>
      </w:pPr>
      <w:r w:rsidRPr="00183B88">
        <w:rPr>
          <w:rFonts w:ascii="Constantia" w:eastAsia="Constantia" w:hAnsi="Constantia" w:cs="Constantia"/>
          <w:b/>
          <w:i/>
          <w:sz w:val="24"/>
          <w:lang w:eastAsia="fr-FR"/>
        </w:rPr>
        <w:t xml:space="preserve">Emploi /Insertion : </w:t>
      </w:r>
    </w:p>
    <w:p w14:paraId="5346F776" w14:textId="77777777" w:rsidR="003E7A45" w:rsidRPr="00183B88" w:rsidRDefault="003E7A45" w:rsidP="006D2C49">
      <w:pPr>
        <w:pStyle w:val="Paragraphedeliste"/>
        <w:spacing w:after="256"/>
        <w:ind w:left="1065"/>
        <w:jc w:val="both"/>
        <w:rPr>
          <w:rFonts w:ascii="Constantia" w:eastAsia="Constantia" w:hAnsi="Constantia" w:cs="Constantia"/>
          <w:b/>
          <w:i/>
          <w:sz w:val="24"/>
          <w:lang w:eastAsia="fr-FR"/>
        </w:rPr>
      </w:pPr>
    </w:p>
    <w:p w14:paraId="64904713" w14:textId="1CBA49C9" w:rsidR="003E7A45" w:rsidRPr="00183B88" w:rsidRDefault="003E7A45" w:rsidP="00E60560">
      <w:pPr>
        <w:pStyle w:val="Paragraphedeliste"/>
        <w:spacing w:after="256"/>
        <w:ind w:left="0"/>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t xml:space="preserve">La présente convention a pour objet de définir les bases et modalités du partenariat entre la </w:t>
      </w:r>
      <w:r w:rsidR="00360C10" w:rsidRPr="00183B88">
        <w:rPr>
          <w:rFonts w:ascii="Constantia" w:eastAsia="Calibri" w:hAnsi="Constantia" w:cs="Calibri"/>
          <w:sz w:val="24"/>
          <w:szCs w:val="24"/>
          <w:lang w:eastAsia="fr-FR"/>
        </w:rPr>
        <w:t>FRTP</w:t>
      </w:r>
      <w:r w:rsidRPr="00183B88">
        <w:rPr>
          <w:rFonts w:ascii="Constantia" w:eastAsia="Calibri" w:hAnsi="Constantia" w:cs="Calibri"/>
          <w:sz w:val="24"/>
          <w:szCs w:val="24"/>
          <w:lang w:eastAsia="fr-FR"/>
        </w:rPr>
        <w:t xml:space="preserve"> et le Département du Nord afin d’agir efficacement sur l’emploi des demandeurs d’emploi</w:t>
      </w:r>
      <w:r w:rsidR="00E60560" w:rsidRPr="00183B88">
        <w:rPr>
          <w:rFonts w:ascii="Constantia" w:eastAsia="Calibri" w:hAnsi="Constantia" w:cs="Calibri"/>
          <w:sz w:val="24"/>
          <w:szCs w:val="24"/>
          <w:lang w:eastAsia="fr-FR"/>
        </w:rPr>
        <w:t>,</w:t>
      </w:r>
      <w:r w:rsidRPr="00183B88">
        <w:rPr>
          <w:rFonts w:ascii="Constantia" w:eastAsia="Calibri" w:hAnsi="Constantia" w:cs="Calibri"/>
          <w:sz w:val="24"/>
          <w:szCs w:val="24"/>
          <w:lang w:eastAsia="fr-FR"/>
        </w:rPr>
        <w:t xml:space="preserve"> particulièrement les allocataires du RSA </w:t>
      </w:r>
      <w:r w:rsidR="00E60560" w:rsidRPr="00183B88">
        <w:rPr>
          <w:rFonts w:ascii="Constantia" w:eastAsia="Calibri" w:hAnsi="Constantia" w:cs="Calibri"/>
          <w:sz w:val="24"/>
          <w:szCs w:val="24"/>
          <w:lang w:eastAsia="fr-FR"/>
        </w:rPr>
        <w:t>qui relèvent de la</w:t>
      </w:r>
      <w:r w:rsidRPr="00183B88">
        <w:rPr>
          <w:rFonts w:ascii="Constantia" w:eastAsia="Calibri" w:hAnsi="Constantia" w:cs="Calibri"/>
          <w:sz w:val="24"/>
          <w:szCs w:val="24"/>
          <w:lang w:eastAsia="fr-FR"/>
        </w:rPr>
        <w:t xml:space="preserve"> compétence </w:t>
      </w:r>
      <w:r w:rsidR="00E60560" w:rsidRPr="00183B88">
        <w:rPr>
          <w:rFonts w:ascii="Constantia" w:eastAsia="Calibri" w:hAnsi="Constantia" w:cs="Calibri"/>
          <w:sz w:val="24"/>
          <w:szCs w:val="24"/>
          <w:lang w:eastAsia="fr-FR"/>
        </w:rPr>
        <w:t>du</w:t>
      </w:r>
      <w:r w:rsidRPr="00183B88">
        <w:rPr>
          <w:rFonts w:ascii="Constantia" w:eastAsia="Calibri" w:hAnsi="Constantia" w:cs="Calibri"/>
          <w:sz w:val="24"/>
          <w:szCs w:val="24"/>
          <w:lang w:eastAsia="fr-FR"/>
        </w:rPr>
        <w:t xml:space="preserve"> Département mais aussi le public jeunes au regard du plan de relance des jeunes acté par le Département du Nord.</w:t>
      </w:r>
    </w:p>
    <w:p w14:paraId="0D6DAAB4" w14:textId="77777777" w:rsidR="00E60560" w:rsidRPr="00183B88" w:rsidRDefault="00E60560" w:rsidP="00E87741">
      <w:pPr>
        <w:pStyle w:val="Paragraphedeliste"/>
        <w:spacing w:after="256"/>
        <w:ind w:left="2484"/>
        <w:jc w:val="both"/>
        <w:rPr>
          <w:rFonts w:ascii="Constantia" w:eastAsia="Calibri" w:hAnsi="Constantia" w:cs="Calibri"/>
          <w:sz w:val="24"/>
          <w:szCs w:val="24"/>
          <w:lang w:eastAsia="fr-FR"/>
        </w:rPr>
      </w:pPr>
    </w:p>
    <w:p w14:paraId="7A9B322E" w14:textId="77777777" w:rsidR="00E60560" w:rsidRPr="00183B88" w:rsidRDefault="00E60560" w:rsidP="00E87741">
      <w:pPr>
        <w:pStyle w:val="Paragraphedeliste"/>
        <w:spacing w:after="256"/>
        <w:ind w:left="2484"/>
        <w:jc w:val="both"/>
        <w:rPr>
          <w:rFonts w:ascii="Constantia" w:eastAsia="Calibri" w:hAnsi="Constantia" w:cs="Calibri"/>
          <w:sz w:val="24"/>
          <w:szCs w:val="24"/>
          <w:lang w:eastAsia="fr-FR"/>
        </w:rPr>
      </w:pPr>
    </w:p>
    <w:p w14:paraId="3C81F411" w14:textId="111F58B8" w:rsidR="003E7A45" w:rsidRPr="00183B88" w:rsidRDefault="003E7A45" w:rsidP="003E7A45">
      <w:pPr>
        <w:pStyle w:val="Paragraphedeliste"/>
        <w:numPr>
          <w:ilvl w:val="0"/>
          <w:numId w:val="20"/>
        </w:numPr>
        <w:spacing w:after="256"/>
        <w:jc w:val="both"/>
        <w:rPr>
          <w:rFonts w:ascii="Constantia" w:eastAsia="Calibri" w:hAnsi="Constantia" w:cs="Calibri"/>
          <w:sz w:val="24"/>
          <w:szCs w:val="24"/>
          <w:lang w:eastAsia="fr-FR"/>
        </w:rPr>
      </w:pPr>
      <w:r w:rsidRPr="00183B88">
        <w:rPr>
          <w:rFonts w:ascii="Constantia" w:eastAsia="Constantia" w:hAnsi="Constantia" w:cs="Constantia"/>
          <w:b/>
          <w:i/>
          <w:sz w:val="24"/>
          <w:szCs w:val="24"/>
          <w:lang w:eastAsia="fr-FR"/>
        </w:rPr>
        <w:t>Volet Emploi :</w:t>
      </w:r>
    </w:p>
    <w:p w14:paraId="607D0F42" w14:textId="77777777" w:rsidR="003E7A45" w:rsidRPr="00183B88" w:rsidRDefault="003E7A45" w:rsidP="006D2C49">
      <w:pPr>
        <w:pStyle w:val="Paragraphedeliste"/>
        <w:spacing w:after="256"/>
        <w:ind w:left="1065"/>
        <w:jc w:val="both"/>
        <w:rPr>
          <w:rFonts w:ascii="Constantia" w:eastAsia="Calibri" w:hAnsi="Constantia" w:cs="Calibri"/>
          <w:b/>
          <w:sz w:val="24"/>
          <w:szCs w:val="24"/>
          <w:lang w:eastAsia="fr-FR"/>
        </w:rPr>
      </w:pPr>
    </w:p>
    <w:p w14:paraId="38BF4413" w14:textId="20CE1DE6" w:rsidR="003E7A45" w:rsidRPr="00183B88" w:rsidRDefault="003E7A45" w:rsidP="00E60560">
      <w:pPr>
        <w:pStyle w:val="Paragraphedeliste"/>
        <w:spacing w:after="256"/>
        <w:ind w:left="0"/>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t xml:space="preserve">Pour répondre aux enjeux en matière d’insertion et d’emploi, le Département et la </w:t>
      </w:r>
      <w:r w:rsidR="00360C10" w:rsidRPr="00183B88">
        <w:rPr>
          <w:rFonts w:ascii="Constantia" w:eastAsia="Calibri" w:hAnsi="Constantia" w:cs="Calibri"/>
          <w:sz w:val="24"/>
          <w:szCs w:val="24"/>
          <w:lang w:eastAsia="fr-FR"/>
        </w:rPr>
        <w:t>FRTP</w:t>
      </w:r>
      <w:r w:rsidRPr="00183B88">
        <w:rPr>
          <w:rFonts w:ascii="Constantia" w:eastAsia="Calibri" w:hAnsi="Constantia" w:cs="Calibri"/>
          <w:sz w:val="24"/>
          <w:szCs w:val="24"/>
          <w:lang w:eastAsia="fr-FR"/>
        </w:rPr>
        <w:t xml:space="preserve"> s’engage</w:t>
      </w:r>
      <w:r w:rsidR="00E60560" w:rsidRPr="00183B88">
        <w:rPr>
          <w:rFonts w:ascii="Constantia" w:eastAsia="Calibri" w:hAnsi="Constantia" w:cs="Calibri"/>
          <w:sz w:val="24"/>
          <w:szCs w:val="24"/>
          <w:lang w:eastAsia="fr-FR"/>
        </w:rPr>
        <w:t>nt</w:t>
      </w:r>
      <w:r w:rsidRPr="00183B88">
        <w:rPr>
          <w:rFonts w:ascii="Constantia" w:eastAsia="Calibri" w:hAnsi="Constantia" w:cs="Calibri"/>
          <w:sz w:val="24"/>
          <w:szCs w:val="24"/>
          <w:lang w:eastAsia="fr-FR"/>
        </w:rPr>
        <w:t xml:space="preserve"> sur le plan d’action suivant :</w:t>
      </w:r>
    </w:p>
    <w:p w14:paraId="1CA3525D" w14:textId="58C02A9F" w:rsidR="003E7A45" w:rsidRPr="00183B88" w:rsidRDefault="003E7A45" w:rsidP="006D2C49">
      <w:pPr>
        <w:pStyle w:val="Paragraphedeliste"/>
        <w:numPr>
          <w:ilvl w:val="0"/>
          <w:numId w:val="21"/>
        </w:numPr>
        <w:spacing w:after="256"/>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lastRenderedPageBreak/>
        <w:t xml:space="preserve">Organiser </w:t>
      </w:r>
      <w:proofErr w:type="gramStart"/>
      <w:r w:rsidR="00E60560" w:rsidRPr="00183B88">
        <w:rPr>
          <w:rFonts w:ascii="Constantia" w:eastAsia="Calibri" w:hAnsi="Constantia" w:cs="Calibri"/>
          <w:sz w:val="24"/>
          <w:szCs w:val="24"/>
          <w:lang w:eastAsia="fr-FR"/>
        </w:rPr>
        <w:t>a</w:t>
      </w:r>
      <w:proofErr w:type="gramEnd"/>
      <w:r w:rsidRPr="00183B88">
        <w:rPr>
          <w:rFonts w:ascii="Constantia" w:eastAsia="Calibri" w:hAnsi="Constantia" w:cs="Calibri"/>
          <w:sz w:val="24"/>
          <w:szCs w:val="24"/>
          <w:lang w:eastAsia="fr-FR"/>
        </w:rPr>
        <w:t xml:space="preserve"> minima une fois par trimestre à destination des professionnels en charge de l’accompagnement et des publics des réunions d’information et d’acculturation sur les métiers du </w:t>
      </w:r>
      <w:r w:rsidR="00360C10" w:rsidRPr="00183B88">
        <w:rPr>
          <w:rFonts w:ascii="Constantia" w:eastAsia="Calibri" w:hAnsi="Constantia" w:cs="Calibri"/>
          <w:sz w:val="24"/>
          <w:szCs w:val="24"/>
          <w:lang w:eastAsia="fr-FR"/>
        </w:rPr>
        <w:t>TP</w:t>
      </w:r>
      <w:r w:rsidRPr="00183B88">
        <w:rPr>
          <w:rFonts w:ascii="Constantia" w:eastAsia="Calibri" w:hAnsi="Constantia" w:cs="Calibri"/>
          <w:sz w:val="24"/>
          <w:szCs w:val="24"/>
          <w:lang w:eastAsia="fr-FR"/>
        </w:rPr>
        <w:t xml:space="preserve">, les opportunités d’emplois et compétences recherchées. Ces temps seront animés par la </w:t>
      </w:r>
      <w:r w:rsidR="00360C10" w:rsidRPr="00183B88">
        <w:rPr>
          <w:rFonts w:ascii="Constantia" w:eastAsia="Calibri" w:hAnsi="Constantia" w:cs="Calibri"/>
          <w:sz w:val="24"/>
          <w:szCs w:val="24"/>
          <w:lang w:eastAsia="fr-FR"/>
        </w:rPr>
        <w:t>FRTP</w:t>
      </w:r>
      <w:r w:rsidRPr="00183B88">
        <w:rPr>
          <w:rFonts w:ascii="Constantia" w:eastAsia="Calibri" w:hAnsi="Constantia" w:cs="Calibri"/>
          <w:sz w:val="24"/>
          <w:szCs w:val="24"/>
          <w:lang w:eastAsia="fr-FR"/>
        </w:rPr>
        <w:t xml:space="preserve"> et le Département en présence si possible des entreprises qui recrutent.</w:t>
      </w:r>
    </w:p>
    <w:p w14:paraId="409B7BDF" w14:textId="77777777" w:rsidR="003E7A45" w:rsidRPr="00183B88" w:rsidRDefault="003E7A45" w:rsidP="006D2C49">
      <w:pPr>
        <w:pStyle w:val="Paragraphedeliste"/>
        <w:numPr>
          <w:ilvl w:val="0"/>
          <w:numId w:val="21"/>
        </w:numPr>
        <w:spacing w:after="256"/>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t xml:space="preserve">Favoriser la découverte des métiers et des conditions d’exercice de l’activité par la mise en place de temps d’immersion dans les entreprises et au sein des chantiers. </w:t>
      </w:r>
    </w:p>
    <w:p w14:paraId="27EBFBCC" w14:textId="1A28D4DE" w:rsidR="003E7A45" w:rsidRPr="00183B88" w:rsidRDefault="003E7A45" w:rsidP="006D2C49">
      <w:pPr>
        <w:pStyle w:val="Paragraphedeliste"/>
        <w:numPr>
          <w:ilvl w:val="0"/>
          <w:numId w:val="21"/>
        </w:numPr>
        <w:spacing w:after="256"/>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t xml:space="preserve">Favoriser l’accès des allocataires du RSA aux offres d’emplois des entreprises adhérentes à la </w:t>
      </w:r>
      <w:r w:rsidR="00360C10" w:rsidRPr="00183B88">
        <w:rPr>
          <w:rFonts w:ascii="Constantia" w:eastAsia="Calibri" w:hAnsi="Constantia" w:cs="Calibri"/>
          <w:sz w:val="24"/>
          <w:szCs w:val="24"/>
          <w:lang w:eastAsia="fr-FR"/>
        </w:rPr>
        <w:t>FRTP</w:t>
      </w:r>
    </w:p>
    <w:p w14:paraId="23277629" w14:textId="50645A93" w:rsidR="003E7A45" w:rsidRPr="00183B88" w:rsidRDefault="003E7A45" w:rsidP="006D2C49">
      <w:pPr>
        <w:pStyle w:val="Paragraphedeliste"/>
        <w:numPr>
          <w:ilvl w:val="0"/>
          <w:numId w:val="21"/>
        </w:numPr>
        <w:spacing w:after="256"/>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t xml:space="preserve">Participer aux évènements </w:t>
      </w:r>
      <w:r w:rsidR="00E60560" w:rsidRPr="00183B88">
        <w:rPr>
          <w:rFonts w:ascii="Constantia" w:eastAsia="Calibri" w:hAnsi="Constantia" w:cs="Calibri"/>
          <w:sz w:val="24"/>
          <w:szCs w:val="24"/>
          <w:lang w:eastAsia="fr-FR"/>
        </w:rPr>
        <w:t>d</w:t>
      </w:r>
      <w:r w:rsidRPr="00183B88">
        <w:rPr>
          <w:rFonts w:ascii="Constantia" w:eastAsia="Calibri" w:hAnsi="Constantia" w:cs="Calibri"/>
          <w:sz w:val="24"/>
          <w:szCs w:val="24"/>
          <w:lang w:eastAsia="fr-FR"/>
        </w:rPr>
        <w:t>épartementaux qui visent le retour à l’emploi des allocataires du RSA tel que la Semaine Réussir Sans Attendre</w:t>
      </w:r>
    </w:p>
    <w:p w14:paraId="3BECCD73" w14:textId="77777777" w:rsidR="003E7A45" w:rsidRPr="00183B88" w:rsidRDefault="003E7A45" w:rsidP="006D2C49">
      <w:pPr>
        <w:pStyle w:val="Paragraphedeliste"/>
        <w:spacing w:after="256"/>
        <w:ind w:left="1065"/>
        <w:jc w:val="both"/>
        <w:rPr>
          <w:rFonts w:ascii="Constantia" w:eastAsia="Calibri" w:hAnsi="Constantia" w:cs="Calibri"/>
          <w:b/>
          <w:sz w:val="24"/>
          <w:szCs w:val="24"/>
          <w:lang w:eastAsia="fr-FR"/>
        </w:rPr>
      </w:pPr>
    </w:p>
    <w:p w14:paraId="0692845B" w14:textId="77777777" w:rsidR="003E7A45" w:rsidRPr="00183B88" w:rsidRDefault="003E7A45" w:rsidP="006D2C49">
      <w:pPr>
        <w:pStyle w:val="Paragraphedeliste"/>
        <w:numPr>
          <w:ilvl w:val="0"/>
          <w:numId w:val="22"/>
        </w:numPr>
        <w:spacing w:after="256"/>
        <w:jc w:val="both"/>
        <w:rPr>
          <w:rFonts w:ascii="Constantia" w:eastAsia="Calibri" w:hAnsi="Constantia" w:cs="Calibri"/>
          <w:b/>
          <w:sz w:val="24"/>
          <w:szCs w:val="24"/>
          <w:lang w:eastAsia="fr-FR"/>
        </w:rPr>
      </w:pPr>
      <w:r w:rsidRPr="00183B88">
        <w:rPr>
          <w:rFonts w:ascii="Constantia" w:eastAsia="Calibri" w:hAnsi="Constantia" w:cs="Calibri"/>
          <w:b/>
          <w:sz w:val="24"/>
          <w:szCs w:val="24"/>
          <w:lang w:eastAsia="fr-FR"/>
        </w:rPr>
        <w:t>Engagement du Département :</w:t>
      </w:r>
    </w:p>
    <w:p w14:paraId="3DEC46CA" w14:textId="05670DBC" w:rsidR="003E7A45" w:rsidRPr="00183B88" w:rsidRDefault="003E7A45" w:rsidP="006D2C49">
      <w:pPr>
        <w:pStyle w:val="Paragraphedeliste"/>
        <w:spacing w:after="256"/>
        <w:ind w:left="1065"/>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t xml:space="preserve">Afin de répondre aux besoins en emploi émanant des entreprises adhérentes à la </w:t>
      </w:r>
      <w:r w:rsidR="00360C10" w:rsidRPr="00183B88">
        <w:rPr>
          <w:rFonts w:ascii="Constantia" w:eastAsia="Calibri" w:hAnsi="Constantia" w:cs="Calibri"/>
          <w:sz w:val="24"/>
          <w:szCs w:val="24"/>
          <w:lang w:eastAsia="fr-FR"/>
        </w:rPr>
        <w:t>FRTP</w:t>
      </w:r>
      <w:r w:rsidRPr="00183B88">
        <w:rPr>
          <w:rFonts w:ascii="Constantia" w:eastAsia="Calibri" w:hAnsi="Constantia" w:cs="Calibri"/>
          <w:sz w:val="24"/>
          <w:szCs w:val="24"/>
          <w:lang w:eastAsia="fr-FR"/>
        </w:rPr>
        <w:t xml:space="preserve">, le Département du Nord s’engage à mobiliser son offre de service en matière d’emploi et d’insertion professionnelle et à la promouvoir auprès de la </w:t>
      </w:r>
      <w:r w:rsidR="00360C10" w:rsidRPr="00183B88">
        <w:rPr>
          <w:rFonts w:ascii="Constantia" w:eastAsia="Calibri" w:hAnsi="Constantia" w:cs="Calibri"/>
          <w:sz w:val="24"/>
          <w:szCs w:val="24"/>
          <w:lang w:eastAsia="fr-FR"/>
        </w:rPr>
        <w:t>FRTP</w:t>
      </w:r>
      <w:r w:rsidRPr="00183B88">
        <w:rPr>
          <w:rFonts w:ascii="Constantia" w:eastAsia="Calibri" w:hAnsi="Constantia" w:cs="Calibri"/>
          <w:sz w:val="24"/>
          <w:szCs w:val="24"/>
          <w:lang w:eastAsia="fr-FR"/>
        </w:rPr>
        <w:t xml:space="preserve"> et de son réseau d’adhérents (lors de rencontres adhérents </w:t>
      </w:r>
      <w:r w:rsidR="00360C10" w:rsidRPr="00183B88">
        <w:rPr>
          <w:rFonts w:ascii="Constantia" w:eastAsia="Calibri" w:hAnsi="Constantia" w:cs="Calibri"/>
          <w:sz w:val="24"/>
          <w:szCs w:val="24"/>
          <w:lang w:eastAsia="fr-FR"/>
        </w:rPr>
        <w:t>FRTP</w:t>
      </w:r>
      <w:r w:rsidRPr="00183B88">
        <w:rPr>
          <w:rFonts w:ascii="Constantia" w:eastAsia="Calibri" w:hAnsi="Constantia" w:cs="Calibri"/>
          <w:sz w:val="24"/>
          <w:szCs w:val="24"/>
          <w:lang w:eastAsia="fr-FR"/>
        </w:rPr>
        <w:t xml:space="preserve">, communication type </w:t>
      </w:r>
      <w:proofErr w:type="spellStart"/>
      <w:r w:rsidRPr="00183B88">
        <w:rPr>
          <w:rFonts w:ascii="Constantia" w:eastAsia="Calibri" w:hAnsi="Constantia" w:cs="Calibri"/>
          <w:sz w:val="24"/>
          <w:szCs w:val="24"/>
          <w:lang w:eastAsia="fr-FR"/>
        </w:rPr>
        <w:t>newletters</w:t>
      </w:r>
      <w:proofErr w:type="spellEnd"/>
      <w:r w:rsidRPr="00183B88">
        <w:rPr>
          <w:rFonts w:ascii="Constantia" w:eastAsia="Calibri" w:hAnsi="Constantia" w:cs="Calibri"/>
          <w:sz w:val="24"/>
          <w:szCs w:val="24"/>
          <w:lang w:eastAsia="fr-FR"/>
        </w:rPr>
        <w:t xml:space="preserve"> …).  Cette offre repose sur :</w:t>
      </w:r>
    </w:p>
    <w:p w14:paraId="2C6481E9" w14:textId="77777777" w:rsidR="003E7A45" w:rsidRPr="00183B88" w:rsidRDefault="003E7A45" w:rsidP="006D2C49">
      <w:pPr>
        <w:pStyle w:val="Paragraphedeliste"/>
        <w:numPr>
          <w:ilvl w:val="0"/>
          <w:numId w:val="23"/>
        </w:numPr>
        <w:spacing w:after="256"/>
        <w:jc w:val="both"/>
        <w:rPr>
          <w:rFonts w:ascii="Constantia" w:eastAsia="Calibri" w:hAnsi="Constantia" w:cs="Calibri"/>
          <w:sz w:val="24"/>
          <w:szCs w:val="24"/>
          <w:lang w:eastAsia="fr-FR"/>
        </w:rPr>
      </w:pPr>
      <w:r w:rsidRPr="00183B88">
        <w:rPr>
          <w:rFonts w:ascii="Constantia" w:eastAsia="Calibri" w:hAnsi="Constantia" w:cs="Calibri"/>
          <w:bCs/>
          <w:sz w:val="24"/>
          <w:szCs w:val="24"/>
          <w:lang w:eastAsia="fr-FR"/>
        </w:rPr>
        <w:t xml:space="preserve">7 maisons départementales de l’insertion et de l’emploi (MDIE) : </w:t>
      </w:r>
      <w:r w:rsidRPr="00183B88">
        <w:rPr>
          <w:rFonts w:ascii="Constantia" w:eastAsia="Calibri" w:hAnsi="Constantia" w:cs="Calibri"/>
          <w:sz w:val="24"/>
          <w:szCs w:val="24"/>
          <w:lang w:eastAsia="fr-FR"/>
        </w:rPr>
        <w:t xml:space="preserve">Espace dédié à l’accompagnement renforcé et intensif des allocataires du RSA </w:t>
      </w:r>
    </w:p>
    <w:p w14:paraId="26D888E9" w14:textId="77777777" w:rsidR="003E7A45" w:rsidRPr="00183B88" w:rsidRDefault="003E7A45" w:rsidP="006D2C49">
      <w:pPr>
        <w:pStyle w:val="Paragraphedeliste"/>
        <w:numPr>
          <w:ilvl w:val="0"/>
          <w:numId w:val="23"/>
        </w:numPr>
        <w:spacing w:after="256"/>
        <w:jc w:val="both"/>
        <w:rPr>
          <w:rFonts w:ascii="Constantia" w:eastAsia="Calibri" w:hAnsi="Constantia" w:cs="Calibri"/>
          <w:sz w:val="24"/>
          <w:szCs w:val="24"/>
          <w:lang w:eastAsia="fr-FR"/>
        </w:rPr>
      </w:pPr>
      <w:r w:rsidRPr="00183B88">
        <w:rPr>
          <w:rFonts w:ascii="Constantia" w:eastAsia="Calibri" w:hAnsi="Constantia" w:cs="Calibri"/>
          <w:bCs/>
          <w:sz w:val="24"/>
          <w:szCs w:val="24"/>
          <w:lang w:eastAsia="fr-FR"/>
        </w:rPr>
        <w:t xml:space="preserve">7 plateformes territoriales de l’Emploi et de l’Insertion Professionnelle (PTEIP) qui accompagnent les entreprises dans leurs besoins en recrutement </w:t>
      </w:r>
    </w:p>
    <w:p w14:paraId="5C090E23" w14:textId="1539D364" w:rsidR="003E7A45" w:rsidRPr="00183B88" w:rsidRDefault="003E7A45" w:rsidP="006D2C49">
      <w:pPr>
        <w:pStyle w:val="Paragraphedeliste"/>
        <w:numPr>
          <w:ilvl w:val="0"/>
          <w:numId w:val="23"/>
        </w:numPr>
        <w:spacing w:after="256"/>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t>Son réseau de partenaires de l’insertion qui accompagne les ARSA ;</w:t>
      </w:r>
    </w:p>
    <w:p w14:paraId="62703718" w14:textId="77777777" w:rsidR="003E7A45" w:rsidRPr="00183B88" w:rsidRDefault="003E7A45" w:rsidP="006D2C49">
      <w:pPr>
        <w:pStyle w:val="Paragraphedeliste"/>
        <w:numPr>
          <w:ilvl w:val="0"/>
          <w:numId w:val="23"/>
        </w:numPr>
        <w:spacing w:after="256"/>
        <w:jc w:val="both"/>
        <w:rPr>
          <w:rFonts w:ascii="Constantia" w:eastAsia="Calibri" w:hAnsi="Constantia" w:cs="Calibri"/>
          <w:sz w:val="24"/>
          <w:szCs w:val="24"/>
          <w:lang w:eastAsia="fr-FR"/>
        </w:rPr>
      </w:pPr>
      <w:proofErr w:type="spellStart"/>
      <w:r w:rsidRPr="00183B88">
        <w:rPr>
          <w:rFonts w:ascii="Constantia" w:eastAsia="Calibri" w:hAnsi="Constantia" w:cs="Calibri"/>
          <w:bCs/>
          <w:sz w:val="24"/>
          <w:szCs w:val="24"/>
          <w:lang w:eastAsia="fr-FR"/>
        </w:rPr>
        <w:t>Nordemploi</w:t>
      </w:r>
      <w:proofErr w:type="spellEnd"/>
      <w:r w:rsidRPr="00183B88">
        <w:rPr>
          <w:rFonts w:ascii="Constantia" w:eastAsia="Calibri" w:hAnsi="Constantia" w:cs="Calibri"/>
          <w:bCs/>
          <w:sz w:val="24"/>
          <w:szCs w:val="24"/>
          <w:lang w:eastAsia="fr-FR"/>
        </w:rPr>
        <w:t> : Plateforme numérique qui permet de rapprocher</w:t>
      </w:r>
      <w:r w:rsidRPr="00183B88">
        <w:rPr>
          <w:rFonts w:ascii="Constantia" w:eastAsia="Calibri" w:hAnsi="Constantia" w:cs="Calibri"/>
          <w:sz w:val="24"/>
          <w:szCs w:val="24"/>
          <w:lang w:eastAsia="fr-FR"/>
        </w:rPr>
        <w:t xml:space="preserve"> le profil des allocataires avec les offres d’emploi des entreprises : un ciblage sur la base des compétences et de la mobilité des personnes ;</w:t>
      </w:r>
    </w:p>
    <w:p w14:paraId="05FE8085" w14:textId="7D002F86" w:rsidR="003E7A45" w:rsidRPr="00183B88" w:rsidRDefault="003E7A45" w:rsidP="006D2C49">
      <w:pPr>
        <w:pStyle w:val="Paragraphedeliste"/>
        <w:numPr>
          <w:ilvl w:val="0"/>
          <w:numId w:val="23"/>
        </w:numPr>
        <w:spacing w:after="256"/>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t xml:space="preserve">Ses mesures incitatives au retour à l’emploi telles que le CIE, </w:t>
      </w:r>
      <w:proofErr w:type="spellStart"/>
      <w:r w:rsidRPr="00183B88">
        <w:rPr>
          <w:rFonts w:ascii="Constantia" w:eastAsia="Calibri" w:hAnsi="Constantia" w:cs="Calibri"/>
          <w:sz w:val="24"/>
          <w:szCs w:val="24"/>
          <w:lang w:eastAsia="fr-FR"/>
        </w:rPr>
        <w:t>activ’emploi</w:t>
      </w:r>
      <w:proofErr w:type="spellEnd"/>
      <w:r w:rsidRPr="00183B88">
        <w:rPr>
          <w:rFonts w:ascii="Constantia" w:eastAsia="Calibri" w:hAnsi="Constantia" w:cs="Calibri"/>
          <w:sz w:val="24"/>
          <w:szCs w:val="24"/>
          <w:lang w:eastAsia="fr-FR"/>
        </w:rPr>
        <w:t>, boost qualification, …</w:t>
      </w:r>
    </w:p>
    <w:p w14:paraId="24276D05" w14:textId="4F448219" w:rsidR="00096164" w:rsidRPr="00183B88" w:rsidRDefault="003E7A45" w:rsidP="007D3D10">
      <w:pPr>
        <w:pStyle w:val="Paragraphedeliste"/>
        <w:numPr>
          <w:ilvl w:val="0"/>
          <w:numId w:val="23"/>
        </w:numPr>
        <w:spacing w:after="256"/>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t>Le Département organisera la relation avec son partenaire Pôle emploi pour toute opération nécessitant une action conjointe </w:t>
      </w:r>
    </w:p>
    <w:p w14:paraId="59D52E32" w14:textId="720E9EFE" w:rsidR="007D3D10" w:rsidRPr="00183B88" w:rsidRDefault="007D3D10" w:rsidP="006C3079">
      <w:pPr>
        <w:pStyle w:val="Paragraphedeliste"/>
        <w:numPr>
          <w:ilvl w:val="0"/>
          <w:numId w:val="23"/>
        </w:numPr>
        <w:jc w:val="both"/>
        <w:rPr>
          <w:rFonts w:ascii="Constantia" w:hAnsi="Constantia"/>
          <w:sz w:val="24"/>
          <w:szCs w:val="24"/>
        </w:rPr>
      </w:pPr>
      <w:r w:rsidRPr="00183B88">
        <w:rPr>
          <w:rFonts w:ascii="Constantia" w:hAnsi="Constantia"/>
          <w:sz w:val="24"/>
          <w:szCs w:val="24"/>
        </w:rPr>
        <w:t>Dans le cadre de la réalisation des clauses d’insertion, afin de promouvoir les parcours d’insertion plus longs et qualitatifs favorisant le retour à l’emploi durable</w:t>
      </w:r>
      <w:r w:rsidR="00C12A74" w:rsidRPr="00183B88">
        <w:rPr>
          <w:rFonts w:ascii="Constantia" w:hAnsi="Constantia"/>
          <w:sz w:val="24"/>
          <w:szCs w:val="24"/>
        </w:rPr>
        <w:t xml:space="preserve">, le Département du Nord s’engage à favoriser la mutualisation des heures d’insertion effectuées par une entreprise au cours d’une année </w:t>
      </w:r>
      <w:r w:rsidRPr="00183B88">
        <w:rPr>
          <w:rFonts w:ascii="Constantia" w:hAnsi="Constantia"/>
          <w:sz w:val="24"/>
          <w:szCs w:val="24"/>
        </w:rPr>
        <w:t xml:space="preserve">ou sur un même chantier qui serait effectué sur plusieurs </w:t>
      </w:r>
      <w:r w:rsidR="00C12A74" w:rsidRPr="00183B88">
        <w:rPr>
          <w:rFonts w:ascii="Constantia" w:hAnsi="Constantia"/>
          <w:sz w:val="24"/>
          <w:szCs w:val="24"/>
        </w:rPr>
        <w:t xml:space="preserve">territoires </w:t>
      </w:r>
      <w:r w:rsidRPr="00183B88">
        <w:rPr>
          <w:rFonts w:ascii="Constantia" w:hAnsi="Constantia"/>
          <w:sz w:val="24"/>
          <w:szCs w:val="24"/>
        </w:rPr>
        <w:t>du Département.</w:t>
      </w:r>
    </w:p>
    <w:p w14:paraId="0407F8BE" w14:textId="5D5730DD" w:rsidR="00096164" w:rsidRPr="00183B88" w:rsidRDefault="00096164" w:rsidP="00096164">
      <w:pPr>
        <w:pStyle w:val="Paragraphedeliste"/>
        <w:numPr>
          <w:ilvl w:val="0"/>
          <w:numId w:val="23"/>
        </w:numPr>
        <w:spacing w:after="256"/>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t>Le Département s’engage à organiser, avec la FRTP, une réunion annuelle de présentation des projets d’investissements en travaux publics. Cette rencontre permet de donner une visibilité à moyen terme, nécessaire pour la gestion prévisionnelle des recrutements et formations dans les entreprises.</w:t>
      </w:r>
    </w:p>
    <w:p w14:paraId="52523680" w14:textId="01DF784D" w:rsidR="00096164" w:rsidRPr="00183B88" w:rsidRDefault="00096164" w:rsidP="006D2C49">
      <w:pPr>
        <w:pStyle w:val="Paragraphedeliste"/>
        <w:numPr>
          <w:ilvl w:val="0"/>
          <w:numId w:val="23"/>
        </w:numPr>
        <w:spacing w:after="256"/>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lastRenderedPageBreak/>
        <w:t xml:space="preserve">Le Département s’engage à répondre aux </w:t>
      </w:r>
      <w:r w:rsidR="003F1ADB" w:rsidRPr="00183B88">
        <w:rPr>
          <w:rFonts w:ascii="Constantia" w:eastAsia="Calibri" w:hAnsi="Constantia" w:cs="Calibri"/>
          <w:sz w:val="24"/>
          <w:szCs w:val="24"/>
          <w:lang w:eastAsia="fr-FR"/>
        </w:rPr>
        <w:t xml:space="preserve">sollicitations </w:t>
      </w:r>
      <w:r w:rsidRPr="00183B88">
        <w:rPr>
          <w:rFonts w:ascii="Constantia" w:eastAsia="Calibri" w:hAnsi="Constantia" w:cs="Calibri"/>
          <w:sz w:val="24"/>
          <w:szCs w:val="24"/>
          <w:lang w:eastAsia="fr-FR"/>
        </w:rPr>
        <w:t xml:space="preserve">de l’Observatoire Régional de la Commande Publique </w:t>
      </w:r>
      <w:r w:rsidR="00C12A74" w:rsidRPr="00183B88">
        <w:rPr>
          <w:rFonts w:ascii="Constantia" w:eastAsia="Calibri" w:hAnsi="Constantia" w:cs="Calibri"/>
          <w:sz w:val="24"/>
          <w:szCs w:val="24"/>
          <w:lang w:eastAsia="fr-FR"/>
        </w:rPr>
        <w:t xml:space="preserve">Travaux Publics </w:t>
      </w:r>
      <w:r w:rsidRPr="00183B88">
        <w:rPr>
          <w:rFonts w:ascii="Constantia" w:eastAsia="Calibri" w:hAnsi="Constantia" w:cs="Calibri"/>
          <w:sz w:val="24"/>
          <w:szCs w:val="24"/>
          <w:lang w:eastAsia="fr-FR"/>
        </w:rPr>
        <w:t xml:space="preserve">réalisé conjointement par la Préfecture et la FRTP, </w:t>
      </w:r>
      <w:r w:rsidR="003F1ADB" w:rsidRPr="00183B88">
        <w:rPr>
          <w:rFonts w:ascii="Constantia" w:eastAsia="Calibri" w:hAnsi="Constantia" w:cs="Calibri"/>
          <w:sz w:val="24"/>
          <w:szCs w:val="24"/>
          <w:lang w:eastAsia="fr-FR"/>
        </w:rPr>
        <w:t xml:space="preserve">qui demande aux maîtres d’ouvrage leurs prévisions d’investissements, notamment sur </w:t>
      </w:r>
      <w:proofErr w:type="gramStart"/>
      <w:r w:rsidR="003F1ADB" w:rsidRPr="00183B88">
        <w:rPr>
          <w:rFonts w:ascii="Constantia" w:eastAsia="Calibri" w:hAnsi="Constantia" w:cs="Calibri"/>
          <w:sz w:val="24"/>
          <w:szCs w:val="24"/>
          <w:lang w:eastAsia="fr-FR"/>
        </w:rPr>
        <w:t>les moyen</w:t>
      </w:r>
      <w:proofErr w:type="gramEnd"/>
      <w:r w:rsidR="003F1ADB" w:rsidRPr="00183B88">
        <w:rPr>
          <w:rFonts w:ascii="Constantia" w:eastAsia="Calibri" w:hAnsi="Constantia" w:cs="Calibri"/>
          <w:sz w:val="24"/>
          <w:szCs w:val="24"/>
          <w:lang w:eastAsia="fr-FR"/>
        </w:rPr>
        <w:t xml:space="preserve"> et long termes. </w:t>
      </w:r>
    </w:p>
    <w:p w14:paraId="7D055AB1" w14:textId="77777777" w:rsidR="003E7A45" w:rsidRPr="00183B88" w:rsidRDefault="003E7A45" w:rsidP="006D2C49">
      <w:pPr>
        <w:pStyle w:val="Paragraphedeliste"/>
        <w:spacing w:after="256"/>
        <w:ind w:left="1065"/>
        <w:jc w:val="both"/>
        <w:rPr>
          <w:rFonts w:ascii="Constantia" w:eastAsia="Calibri" w:hAnsi="Constantia" w:cs="Calibri"/>
          <w:sz w:val="24"/>
          <w:szCs w:val="24"/>
          <w:lang w:eastAsia="fr-FR"/>
        </w:rPr>
      </w:pPr>
    </w:p>
    <w:p w14:paraId="517521CD" w14:textId="7D32D0BF" w:rsidR="003E7A45" w:rsidRPr="00183B88" w:rsidRDefault="003E7A45" w:rsidP="006D2C49">
      <w:pPr>
        <w:pStyle w:val="Paragraphedeliste"/>
        <w:numPr>
          <w:ilvl w:val="0"/>
          <w:numId w:val="22"/>
        </w:numPr>
        <w:spacing w:after="256"/>
        <w:jc w:val="both"/>
        <w:rPr>
          <w:rFonts w:ascii="Constantia" w:eastAsia="Calibri" w:hAnsi="Constantia" w:cs="Calibri"/>
          <w:b/>
          <w:sz w:val="24"/>
          <w:szCs w:val="24"/>
          <w:lang w:eastAsia="fr-FR"/>
        </w:rPr>
      </w:pPr>
      <w:r w:rsidRPr="00183B88">
        <w:rPr>
          <w:rFonts w:ascii="Constantia" w:eastAsia="Calibri" w:hAnsi="Constantia" w:cs="Calibri"/>
          <w:b/>
          <w:sz w:val="24"/>
          <w:szCs w:val="24"/>
          <w:lang w:eastAsia="fr-FR"/>
        </w:rPr>
        <w:t xml:space="preserve">Engagement de la </w:t>
      </w:r>
      <w:r w:rsidR="00360C10" w:rsidRPr="00183B88">
        <w:rPr>
          <w:rFonts w:ascii="Constantia" w:eastAsia="Calibri" w:hAnsi="Constantia" w:cs="Calibri"/>
          <w:b/>
          <w:sz w:val="24"/>
          <w:szCs w:val="24"/>
          <w:lang w:eastAsia="fr-FR"/>
        </w:rPr>
        <w:t>FRTP</w:t>
      </w:r>
      <w:r w:rsidRPr="00183B88">
        <w:rPr>
          <w:rFonts w:ascii="Constantia" w:eastAsia="Calibri" w:hAnsi="Constantia" w:cs="Calibri"/>
          <w:b/>
          <w:sz w:val="24"/>
          <w:szCs w:val="24"/>
          <w:lang w:eastAsia="fr-FR"/>
        </w:rPr>
        <w:t> :</w:t>
      </w:r>
    </w:p>
    <w:p w14:paraId="159E85B9" w14:textId="5D3E4AC8" w:rsidR="003E7A45" w:rsidRPr="00183B88" w:rsidRDefault="003E7A45" w:rsidP="006D2C49">
      <w:pPr>
        <w:pStyle w:val="Paragraphedeliste"/>
        <w:spacing w:after="256"/>
        <w:ind w:left="1065"/>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t xml:space="preserve">Afin de répondre aux engagements susvisés dans le cadre du plan d’action commun et de favoriser le retour à l’emploi des publics accompagnés par le Département, la </w:t>
      </w:r>
      <w:r w:rsidR="00360C10" w:rsidRPr="00183B88">
        <w:rPr>
          <w:rFonts w:ascii="Constantia" w:eastAsia="Calibri" w:hAnsi="Constantia" w:cs="Calibri"/>
          <w:sz w:val="24"/>
          <w:szCs w:val="24"/>
          <w:lang w:eastAsia="fr-FR"/>
        </w:rPr>
        <w:t>FRTP</w:t>
      </w:r>
      <w:r w:rsidRPr="00183B88">
        <w:rPr>
          <w:rFonts w:ascii="Constantia" w:eastAsia="Calibri" w:hAnsi="Constantia" w:cs="Calibri"/>
          <w:sz w:val="24"/>
          <w:szCs w:val="24"/>
          <w:lang w:eastAsia="fr-FR"/>
        </w:rPr>
        <w:t xml:space="preserve"> s’engage à :</w:t>
      </w:r>
    </w:p>
    <w:p w14:paraId="7D7CD249" w14:textId="77777777" w:rsidR="003E7A45" w:rsidRPr="00183B88" w:rsidRDefault="003E7A45" w:rsidP="006D2C49">
      <w:pPr>
        <w:pStyle w:val="Paragraphedeliste"/>
        <w:numPr>
          <w:ilvl w:val="0"/>
          <w:numId w:val="23"/>
        </w:numPr>
        <w:spacing w:after="256"/>
        <w:jc w:val="both"/>
        <w:rPr>
          <w:rFonts w:ascii="Constantia" w:eastAsia="Calibri" w:hAnsi="Constantia" w:cs="Calibri"/>
          <w:bCs/>
          <w:sz w:val="24"/>
          <w:szCs w:val="24"/>
          <w:lang w:eastAsia="fr-FR"/>
        </w:rPr>
      </w:pPr>
      <w:r w:rsidRPr="00183B88">
        <w:rPr>
          <w:rFonts w:ascii="Constantia" w:eastAsia="Calibri" w:hAnsi="Constantia" w:cs="Calibri"/>
          <w:bCs/>
          <w:sz w:val="24"/>
          <w:szCs w:val="24"/>
          <w:lang w:eastAsia="fr-FR"/>
        </w:rPr>
        <w:t>Promouvoir auprès de ses entreprises adhérentes l’offre de services du Département du Nord ;</w:t>
      </w:r>
    </w:p>
    <w:p w14:paraId="389C30AF" w14:textId="3BDA1F31" w:rsidR="003E7A45" w:rsidRPr="00183B88" w:rsidRDefault="001133D4" w:rsidP="006D2C49">
      <w:pPr>
        <w:pStyle w:val="Paragraphedeliste"/>
        <w:numPr>
          <w:ilvl w:val="0"/>
          <w:numId w:val="23"/>
        </w:numPr>
        <w:spacing w:after="256"/>
        <w:jc w:val="both"/>
        <w:rPr>
          <w:rFonts w:ascii="Constantia" w:eastAsia="Calibri" w:hAnsi="Constantia" w:cs="Calibri"/>
          <w:bCs/>
          <w:sz w:val="24"/>
          <w:szCs w:val="24"/>
          <w:lang w:eastAsia="fr-FR"/>
        </w:rPr>
      </w:pPr>
      <w:r w:rsidRPr="00183B88">
        <w:rPr>
          <w:rFonts w:ascii="Constantia" w:eastAsia="Calibri" w:hAnsi="Constantia" w:cs="Calibri"/>
          <w:bCs/>
          <w:sz w:val="24"/>
          <w:szCs w:val="24"/>
          <w:lang w:eastAsia="fr-FR"/>
        </w:rPr>
        <w:t>Demander aux entreprises de Travaux Publics de c</w:t>
      </w:r>
      <w:r w:rsidR="003E7A45" w:rsidRPr="00183B88">
        <w:rPr>
          <w:rFonts w:ascii="Constantia" w:eastAsia="Calibri" w:hAnsi="Constantia" w:cs="Calibri"/>
          <w:bCs/>
          <w:sz w:val="24"/>
          <w:szCs w:val="24"/>
          <w:lang w:eastAsia="fr-FR"/>
        </w:rPr>
        <w:t>ommuniquer à la Plateforme Départementale de l’Emploi et de l’Insertion Professionnelle le</w:t>
      </w:r>
      <w:r w:rsidRPr="00183B88">
        <w:rPr>
          <w:rFonts w:ascii="Constantia" w:eastAsia="Calibri" w:hAnsi="Constantia" w:cs="Calibri"/>
          <w:bCs/>
          <w:sz w:val="24"/>
          <w:szCs w:val="24"/>
          <w:lang w:eastAsia="fr-FR"/>
        </w:rPr>
        <w:t>ur</w:t>
      </w:r>
      <w:r w:rsidR="003E7A45" w:rsidRPr="00183B88">
        <w:rPr>
          <w:rFonts w:ascii="Constantia" w:eastAsia="Calibri" w:hAnsi="Constantia" w:cs="Calibri"/>
          <w:bCs/>
          <w:sz w:val="24"/>
          <w:szCs w:val="24"/>
          <w:lang w:eastAsia="fr-FR"/>
        </w:rPr>
        <w:t>s offres d’emploi dans le cadre de grands projets départementaux ou de projets à plus petite échelle ;</w:t>
      </w:r>
    </w:p>
    <w:p w14:paraId="5B046E48" w14:textId="2F69581A" w:rsidR="003E7A45" w:rsidRPr="00183B88" w:rsidRDefault="003E7A45" w:rsidP="006D2C49">
      <w:pPr>
        <w:pStyle w:val="Paragraphedeliste"/>
        <w:numPr>
          <w:ilvl w:val="0"/>
          <w:numId w:val="23"/>
        </w:numPr>
        <w:spacing w:after="256"/>
        <w:jc w:val="both"/>
        <w:rPr>
          <w:rFonts w:ascii="Constantia" w:eastAsia="Calibri" w:hAnsi="Constantia" w:cs="Calibri"/>
          <w:bCs/>
          <w:sz w:val="24"/>
          <w:szCs w:val="24"/>
          <w:lang w:eastAsia="fr-FR"/>
        </w:rPr>
      </w:pPr>
      <w:r w:rsidRPr="00183B88">
        <w:rPr>
          <w:rFonts w:ascii="Constantia" w:eastAsia="Calibri" w:hAnsi="Constantia" w:cs="Calibri"/>
          <w:bCs/>
          <w:sz w:val="24"/>
          <w:szCs w:val="24"/>
          <w:lang w:eastAsia="fr-FR"/>
        </w:rPr>
        <w:t xml:space="preserve">Participer aux actions, événements organisés par le Département (Semaine RSA, Groupe Opérationnelle de Mise à l’Emploi, job dating …) afin de communiquer/sensibiliser sur les métiers du </w:t>
      </w:r>
      <w:r w:rsidR="00360C10" w:rsidRPr="00183B88">
        <w:rPr>
          <w:rFonts w:ascii="Constantia" w:eastAsia="Calibri" w:hAnsi="Constantia" w:cs="Calibri"/>
          <w:bCs/>
          <w:sz w:val="24"/>
          <w:szCs w:val="24"/>
          <w:lang w:eastAsia="fr-FR"/>
        </w:rPr>
        <w:t>TP</w:t>
      </w:r>
      <w:r w:rsidRPr="00183B88">
        <w:rPr>
          <w:rFonts w:ascii="Constantia" w:eastAsia="Calibri" w:hAnsi="Constantia" w:cs="Calibri"/>
          <w:bCs/>
          <w:sz w:val="24"/>
          <w:szCs w:val="24"/>
          <w:lang w:eastAsia="fr-FR"/>
        </w:rPr>
        <w:t>, les besoins des entreprises et accélérer le retour à l’emploi des allocataires du RSA</w:t>
      </w:r>
    </w:p>
    <w:p w14:paraId="5407AFA6" w14:textId="1EBE5644" w:rsidR="003E7A45" w:rsidRPr="00183B88" w:rsidRDefault="003E7A45" w:rsidP="006D2C49">
      <w:pPr>
        <w:pStyle w:val="Paragraphedeliste"/>
        <w:numPr>
          <w:ilvl w:val="0"/>
          <w:numId w:val="23"/>
        </w:numPr>
        <w:spacing w:after="256"/>
        <w:jc w:val="both"/>
        <w:rPr>
          <w:rFonts w:ascii="Constantia" w:eastAsia="Calibri" w:hAnsi="Constantia" w:cs="Calibri"/>
          <w:bCs/>
          <w:sz w:val="24"/>
          <w:szCs w:val="24"/>
          <w:lang w:eastAsia="fr-FR"/>
        </w:rPr>
      </w:pPr>
      <w:r w:rsidRPr="00183B88">
        <w:rPr>
          <w:rFonts w:ascii="Constantia" w:eastAsia="Calibri" w:hAnsi="Constantia" w:cs="Calibri"/>
          <w:bCs/>
          <w:sz w:val="24"/>
          <w:szCs w:val="24"/>
          <w:lang w:eastAsia="fr-FR"/>
        </w:rPr>
        <w:t xml:space="preserve">Favoriser un partenariat plus soutenu sur l’ensemble de la filière avec le GEIQ </w:t>
      </w:r>
      <w:r w:rsidR="00A622DD" w:rsidRPr="00183B88">
        <w:rPr>
          <w:rFonts w:ascii="Constantia" w:eastAsia="Calibri" w:hAnsi="Constantia" w:cs="Calibri"/>
          <w:bCs/>
          <w:sz w:val="24"/>
          <w:szCs w:val="24"/>
          <w:lang w:eastAsia="fr-FR"/>
        </w:rPr>
        <w:t>Pro TP</w:t>
      </w:r>
      <w:r w:rsidR="006C3079" w:rsidRPr="00183B88">
        <w:rPr>
          <w:rFonts w:ascii="Constantia" w:eastAsia="Calibri" w:hAnsi="Constantia" w:cs="Calibri"/>
          <w:bCs/>
          <w:sz w:val="24"/>
          <w:szCs w:val="24"/>
          <w:lang w:eastAsia="fr-FR"/>
        </w:rPr>
        <w:t>.</w:t>
      </w:r>
    </w:p>
    <w:p w14:paraId="03581A0B" w14:textId="77777777" w:rsidR="00E60560" w:rsidRPr="00183B88" w:rsidRDefault="00E60560" w:rsidP="00E87741">
      <w:pPr>
        <w:pStyle w:val="Paragraphedeliste"/>
        <w:spacing w:after="256"/>
        <w:ind w:left="1080"/>
        <w:jc w:val="both"/>
        <w:rPr>
          <w:rFonts w:ascii="Constantia" w:eastAsia="Calibri" w:hAnsi="Constantia" w:cs="Calibri"/>
          <w:bCs/>
          <w:sz w:val="24"/>
          <w:szCs w:val="24"/>
          <w:lang w:eastAsia="fr-FR"/>
        </w:rPr>
      </w:pPr>
    </w:p>
    <w:p w14:paraId="45EA57EF" w14:textId="0DBBF773" w:rsidR="003E7A45" w:rsidRPr="00183B88" w:rsidRDefault="003E7A45" w:rsidP="00E60560">
      <w:pPr>
        <w:pStyle w:val="Paragraphedeliste"/>
        <w:spacing w:after="256"/>
        <w:ind w:left="0"/>
        <w:jc w:val="both"/>
        <w:rPr>
          <w:rFonts w:ascii="Constantia" w:eastAsia="Calibri" w:hAnsi="Constantia" w:cs="Calibri"/>
          <w:sz w:val="24"/>
          <w:szCs w:val="24"/>
          <w:lang w:eastAsia="fr-FR"/>
        </w:rPr>
      </w:pPr>
      <w:r w:rsidRPr="00183B88">
        <w:rPr>
          <w:rFonts w:ascii="Constantia" w:eastAsia="Calibri" w:hAnsi="Constantia" w:cs="Calibri"/>
          <w:sz w:val="24"/>
          <w:szCs w:val="24"/>
          <w:lang w:eastAsia="fr-FR"/>
        </w:rPr>
        <w:t xml:space="preserve">Pour mener à bien la mise en œuvre des actions susvisées, le Département et la </w:t>
      </w:r>
      <w:r w:rsidR="00360C10" w:rsidRPr="00183B88">
        <w:rPr>
          <w:rFonts w:ascii="Constantia" w:eastAsia="Calibri" w:hAnsi="Constantia" w:cs="Calibri"/>
          <w:sz w:val="24"/>
          <w:szCs w:val="24"/>
          <w:lang w:eastAsia="fr-FR"/>
        </w:rPr>
        <w:t>FRTP</w:t>
      </w:r>
      <w:r w:rsidRPr="00183B88">
        <w:rPr>
          <w:rFonts w:ascii="Constantia" w:eastAsia="Calibri" w:hAnsi="Constantia" w:cs="Calibri"/>
          <w:sz w:val="24"/>
          <w:szCs w:val="24"/>
          <w:lang w:eastAsia="fr-FR"/>
        </w:rPr>
        <w:t xml:space="preserve"> s’engage</w:t>
      </w:r>
      <w:r w:rsidR="006D2C49" w:rsidRPr="00183B88">
        <w:rPr>
          <w:rFonts w:ascii="Constantia" w:eastAsia="Calibri" w:hAnsi="Constantia" w:cs="Calibri"/>
          <w:sz w:val="24"/>
          <w:szCs w:val="24"/>
          <w:lang w:eastAsia="fr-FR"/>
        </w:rPr>
        <w:t>nt</w:t>
      </w:r>
      <w:r w:rsidRPr="00183B88">
        <w:rPr>
          <w:rFonts w:ascii="Constantia" w:eastAsia="Calibri" w:hAnsi="Constantia" w:cs="Calibri"/>
          <w:sz w:val="24"/>
          <w:szCs w:val="24"/>
          <w:lang w:eastAsia="fr-FR"/>
        </w:rPr>
        <w:t xml:space="preserve"> à mettre une personne ressources, porte d’entrée unique.</w:t>
      </w:r>
    </w:p>
    <w:p w14:paraId="7F10AA1A" w14:textId="3D5A918B" w:rsidR="00F366E8" w:rsidRPr="00183B88" w:rsidRDefault="00F366E8" w:rsidP="00E60560">
      <w:pPr>
        <w:pStyle w:val="Paragraphedeliste"/>
        <w:spacing w:after="256"/>
        <w:ind w:left="0"/>
        <w:jc w:val="both"/>
        <w:rPr>
          <w:rFonts w:ascii="Constantia" w:eastAsia="Calibri" w:hAnsi="Constantia" w:cs="Calibri"/>
          <w:sz w:val="24"/>
          <w:szCs w:val="24"/>
          <w:lang w:eastAsia="fr-FR"/>
        </w:rPr>
      </w:pPr>
    </w:p>
    <w:p w14:paraId="4A3C437D" w14:textId="77777777" w:rsidR="003E7A45" w:rsidRPr="00183B88" w:rsidRDefault="003E7A45" w:rsidP="006D2C49">
      <w:pPr>
        <w:pStyle w:val="Paragraphedeliste"/>
        <w:spacing w:after="256"/>
        <w:ind w:left="1065"/>
        <w:jc w:val="both"/>
        <w:rPr>
          <w:rFonts w:ascii="Constantia" w:eastAsia="Calibri" w:hAnsi="Constantia" w:cs="Calibri"/>
          <w:sz w:val="24"/>
          <w:szCs w:val="24"/>
          <w:lang w:eastAsia="fr-FR"/>
        </w:rPr>
      </w:pPr>
    </w:p>
    <w:p w14:paraId="6C71C285" w14:textId="6110CC98" w:rsidR="003E7A45" w:rsidRPr="00183B88" w:rsidRDefault="003E7A45" w:rsidP="00E87741">
      <w:pPr>
        <w:pStyle w:val="Paragraphedeliste"/>
        <w:numPr>
          <w:ilvl w:val="0"/>
          <w:numId w:val="23"/>
        </w:numPr>
        <w:spacing w:after="256"/>
        <w:ind w:left="1065"/>
        <w:jc w:val="both"/>
        <w:rPr>
          <w:rFonts w:ascii="Calibri" w:eastAsia="Calibri" w:hAnsi="Calibri" w:cs="Calibri"/>
          <w:lang w:eastAsia="fr-FR"/>
        </w:rPr>
      </w:pPr>
      <w:r w:rsidRPr="00183B88">
        <w:rPr>
          <w:rFonts w:ascii="Constantia" w:eastAsia="Constantia" w:hAnsi="Constantia" w:cs="Constantia"/>
          <w:b/>
          <w:i/>
          <w:sz w:val="24"/>
          <w:szCs w:val="24"/>
          <w:lang w:eastAsia="fr-FR"/>
        </w:rPr>
        <w:t>Volet Insertion :</w:t>
      </w:r>
    </w:p>
    <w:p w14:paraId="6340520A" w14:textId="77777777" w:rsidR="003E7A45" w:rsidRPr="00183B88" w:rsidRDefault="003E7A45" w:rsidP="006D2C49">
      <w:pPr>
        <w:spacing w:after="151" w:line="264" w:lineRule="auto"/>
        <w:jc w:val="both"/>
        <w:rPr>
          <w:rFonts w:ascii="Calibri" w:eastAsia="Calibri" w:hAnsi="Calibri" w:cs="Calibri"/>
          <w:lang w:eastAsia="fr-FR"/>
        </w:rPr>
      </w:pPr>
      <w:r w:rsidRPr="00183B88">
        <w:rPr>
          <w:rFonts w:ascii="Constantia" w:eastAsia="Constantia" w:hAnsi="Constantia" w:cs="Constantia"/>
          <w:sz w:val="24"/>
          <w:lang w:eastAsia="fr-FR"/>
        </w:rPr>
        <w:t xml:space="preserve">Considérant : </w:t>
      </w:r>
    </w:p>
    <w:p w14:paraId="35982EDD" w14:textId="43C9901E" w:rsidR="003E7A45" w:rsidRPr="00183B88" w:rsidRDefault="003E7A45" w:rsidP="006D2C49">
      <w:pPr>
        <w:numPr>
          <w:ilvl w:val="0"/>
          <w:numId w:val="24"/>
        </w:numPr>
        <w:spacing w:after="50" w:line="264" w:lineRule="auto"/>
        <w:jc w:val="both"/>
        <w:rPr>
          <w:rFonts w:ascii="Calibri" w:eastAsia="Calibri" w:hAnsi="Calibri" w:cs="Calibri"/>
          <w:lang w:eastAsia="fr-FR"/>
        </w:rPr>
      </w:pPr>
      <w:r w:rsidRPr="00183B88">
        <w:rPr>
          <w:rFonts w:ascii="Constantia" w:eastAsia="Constantia" w:hAnsi="Constantia" w:cs="Constantia"/>
          <w:sz w:val="24"/>
          <w:lang w:eastAsia="fr-FR"/>
        </w:rPr>
        <w:t xml:space="preserve">Les nombreux besoins en recrutement des entreprises du </w:t>
      </w:r>
      <w:r w:rsidR="00360C10" w:rsidRPr="00183B88">
        <w:rPr>
          <w:rFonts w:ascii="Constantia" w:eastAsia="Constantia" w:hAnsi="Constantia" w:cs="Constantia"/>
          <w:sz w:val="24"/>
          <w:lang w:eastAsia="fr-FR"/>
        </w:rPr>
        <w:t>TP</w:t>
      </w:r>
      <w:r w:rsidRPr="00183B88">
        <w:rPr>
          <w:rFonts w:ascii="Constantia" w:eastAsia="Constantia" w:hAnsi="Constantia" w:cs="Constantia"/>
          <w:sz w:val="24"/>
          <w:lang w:eastAsia="fr-FR"/>
        </w:rPr>
        <w:t xml:space="preserve"> ;  </w:t>
      </w:r>
    </w:p>
    <w:p w14:paraId="2A4A96F9" w14:textId="39656E4B" w:rsidR="003E7A45" w:rsidRPr="00183B88" w:rsidRDefault="003E7A45" w:rsidP="006D2C49">
      <w:pPr>
        <w:numPr>
          <w:ilvl w:val="0"/>
          <w:numId w:val="24"/>
        </w:numPr>
        <w:spacing w:after="48" w:line="264" w:lineRule="auto"/>
        <w:jc w:val="both"/>
        <w:rPr>
          <w:rFonts w:ascii="Calibri" w:eastAsia="Calibri" w:hAnsi="Calibri" w:cs="Calibri"/>
          <w:lang w:eastAsia="fr-FR"/>
        </w:rPr>
      </w:pPr>
      <w:r w:rsidRPr="00183B88">
        <w:rPr>
          <w:rFonts w:ascii="Constantia" w:eastAsia="Constantia" w:hAnsi="Constantia" w:cs="Constantia"/>
          <w:sz w:val="24"/>
          <w:lang w:eastAsia="fr-FR"/>
        </w:rPr>
        <w:t xml:space="preserve">La responsabilité sociale partagée de la </w:t>
      </w:r>
      <w:r w:rsidR="00360C10" w:rsidRPr="00183B88">
        <w:rPr>
          <w:rFonts w:ascii="Constantia" w:eastAsia="Constantia" w:hAnsi="Constantia" w:cs="Constantia"/>
          <w:b/>
          <w:sz w:val="24"/>
          <w:lang w:eastAsia="fr-FR"/>
        </w:rPr>
        <w:t>FRTP</w:t>
      </w:r>
      <w:r w:rsidRPr="00183B88">
        <w:rPr>
          <w:rFonts w:ascii="Constantia" w:eastAsia="Constantia" w:hAnsi="Constantia" w:cs="Constantia"/>
          <w:b/>
          <w:sz w:val="24"/>
          <w:lang w:eastAsia="fr-FR"/>
        </w:rPr>
        <w:t xml:space="preserve"> </w:t>
      </w:r>
      <w:proofErr w:type="spellStart"/>
      <w:r w:rsidRPr="00183B88">
        <w:rPr>
          <w:rFonts w:ascii="Constantia" w:eastAsia="Constantia" w:hAnsi="Constantia" w:cs="Constantia"/>
          <w:b/>
          <w:sz w:val="24"/>
          <w:lang w:eastAsia="fr-FR"/>
        </w:rPr>
        <w:t>HdF</w:t>
      </w:r>
      <w:proofErr w:type="spellEnd"/>
      <w:r w:rsidRPr="00183B88">
        <w:rPr>
          <w:rFonts w:ascii="Constantia" w:eastAsia="Constantia" w:hAnsi="Constantia" w:cs="Constantia"/>
          <w:b/>
          <w:sz w:val="24"/>
          <w:lang w:eastAsia="fr-FR"/>
        </w:rPr>
        <w:t xml:space="preserve"> </w:t>
      </w:r>
      <w:r w:rsidRPr="00183B88">
        <w:rPr>
          <w:rFonts w:ascii="Constantia" w:eastAsia="Constantia" w:hAnsi="Constantia" w:cs="Constantia"/>
          <w:sz w:val="24"/>
          <w:lang w:eastAsia="fr-FR"/>
        </w:rPr>
        <w:t>et d</w:t>
      </w:r>
      <w:r w:rsidR="006D2C49" w:rsidRPr="00183B88">
        <w:rPr>
          <w:rFonts w:ascii="Constantia" w:eastAsia="Constantia" w:hAnsi="Constantia" w:cs="Constantia"/>
          <w:sz w:val="24"/>
          <w:lang w:eastAsia="fr-FR"/>
        </w:rPr>
        <w:t>u Département</w:t>
      </w:r>
      <w:r w:rsidR="0054208C" w:rsidRPr="00183B88">
        <w:rPr>
          <w:rFonts w:ascii="Constantia" w:eastAsia="Constantia" w:hAnsi="Constantia" w:cs="Constantia"/>
          <w:sz w:val="24"/>
          <w:lang w:eastAsia="fr-FR"/>
        </w:rPr>
        <w:t xml:space="preserve"> </w:t>
      </w:r>
      <w:r w:rsidRPr="00183B88">
        <w:rPr>
          <w:rFonts w:ascii="Constantia" w:eastAsia="Constantia" w:hAnsi="Constantia" w:cs="Constantia"/>
          <w:sz w:val="24"/>
          <w:lang w:eastAsia="fr-FR"/>
        </w:rPr>
        <w:t xml:space="preserve">;  </w:t>
      </w:r>
    </w:p>
    <w:p w14:paraId="0A8E9B43" w14:textId="545EA9B6" w:rsidR="003E7A45" w:rsidRPr="00183B88" w:rsidRDefault="003E7A45">
      <w:pPr>
        <w:numPr>
          <w:ilvl w:val="0"/>
          <w:numId w:val="24"/>
        </w:numPr>
        <w:spacing w:after="5" w:line="264" w:lineRule="auto"/>
        <w:jc w:val="both"/>
        <w:rPr>
          <w:rFonts w:ascii="Calibri" w:eastAsia="Calibri" w:hAnsi="Calibri" w:cs="Calibri"/>
          <w:lang w:eastAsia="fr-FR"/>
        </w:rPr>
      </w:pPr>
      <w:r w:rsidRPr="00183B88">
        <w:rPr>
          <w:rFonts w:ascii="Constantia" w:eastAsia="Constantia" w:hAnsi="Constantia" w:cs="Constantia"/>
          <w:sz w:val="24"/>
          <w:lang w:eastAsia="fr-FR"/>
        </w:rPr>
        <w:t xml:space="preserve">L’objectif commun d’aboutir à la création d’emplois pour une intégration durable. </w:t>
      </w:r>
    </w:p>
    <w:p w14:paraId="4EA1997C" w14:textId="77777777" w:rsidR="00E60560" w:rsidRPr="00183B88" w:rsidRDefault="00E60560" w:rsidP="00E87741">
      <w:pPr>
        <w:spacing w:after="5" w:line="264" w:lineRule="auto"/>
        <w:ind w:left="705"/>
        <w:jc w:val="both"/>
        <w:rPr>
          <w:rFonts w:ascii="Calibri" w:eastAsia="Calibri" w:hAnsi="Calibri" w:cs="Calibri"/>
          <w:lang w:eastAsia="fr-FR"/>
        </w:rPr>
      </w:pPr>
    </w:p>
    <w:p w14:paraId="1BE713C9" w14:textId="084017C3" w:rsidR="003E7A45" w:rsidRPr="00183B88" w:rsidRDefault="006D2C49">
      <w:pPr>
        <w:spacing w:after="5" w:line="264" w:lineRule="auto"/>
        <w:ind w:left="-5" w:hanging="10"/>
        <w:jc w:val="both"/>
        <w:rPr>
          <w:rFonts w:ascii="Constantia" w:eastAsia="Constantia" w:hAnsi="Constantia" w:cs="Constantia"/>
          <w:sz w:val="24"/>
          <w:lang w:eastAsia="fr-FR"/>
        </w:rPr>
      </w:pPr>
      <w:r w:rsidRPr="00183B88">
        <w:rPr>
          <w:rFonts w:ascii="Constantia" w:eastAsia="Constantia" w:hAnsi="Constantia" w:cs="Constantia"/>
          <w:b/>
          <w:sz w:val="24"/>
          <w:lang w:eastAsia="fr-FR"/>
        </w:rPr>
        <w:t>Le Département</w:t>
      </w:r>
      <w:r w:rsidR="003E7A45" w:rsidRPr="00183B88">
        <w:rPr>
          <w:rFonts w:ascii="Constantia" w:eastAsia="Constantia" w:hAnsi="Constantia" w:cs="Constantia"/>
          <w:sz w:val="24"/>
          <w:lang w:eastAsia="fr-FR"/>
        </w:rPr>
        <w:t xml:space="preserve"> s’engage à tenir compte de la pertinence de l’objectif en fonction du secteur d’activité et des caractéristiques du public mobilisable dans la zone où sera réalisée la prestation, objet du marché. </w:t>
      </w:r>
    </w:p>
    <w:p w14:paraId="0AEED393" w14:textId="23D721EE" w:rsidR="003E7A45" w:rsidRPr="00183B88" w:rsidRDefault="006D2C49" w:rsidP="003E7A45">
      <w:pPr>
        <w:spacing w:after="5" w:line="264" w:lineRule="auto"/>
        <w:ind w:left="-5" w:hanging="10"/>
        <w:jc w:val="both"/>
        <w:rPr>
          <w:rFonts w:ascii="Calibri" w:eastAsia="Calibri" w:hAnsi="Calibri" w:cs="Calibri"/>
          <w:lang w:eastAsia="fr-FR"/>
        </w:rPr>
      </w:pPr>
      <w:r w:rsidRPr="00183B88">
        <w:rPr>
          <w:rFonts w:ascii="Constantia" w:eastAsia="Constantia" w:hAnsi="Constantia" w:cs="Constantia"/>
          <w:b/>
          <w:sz w:val="24"/>
          <w:lang w:eastAsia="fr-FR"/>
        </w:rPr>
        <w:t>Le Département</w:t>
      </w:r>
      <w:r w:rsidR="003E7A45" w:rsidRPr="00183B88">
        <w:rPr>
          <w:rFonts w:ascii="Constantia" w:eastAsia="Constantia" w:hAnsi="Constantia" w:cs="Constantia"/>
          <w:sz w:val="24"/>
          <w:lang w:eastAsia="fr-FR"/>
        </w:rPr>
        <w:t xml:space="preserve"> n’utilisera l’insertion comme critère de jugement et de notation des offres qui lui seront transmises, que pour certains projets et dans le cas où ce critère est en lien direct avec les conditions d'exécution du marché.   </w:t>
      </w:r>
    </w:p>
    <w:p w14:paraId="073761CF" w14:textId="77777777" w:rsidR="003E7A45" w:rsidRPr="00183B88" w:rsidRDefault="003E7A45" w:rsidP="003E7A45">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73E09CCA" w14:textId="575DC0DF" w:rsidR="003E7A45" w:rsidRPr="00183B88" w:rsidRDefault="003E7A45" w:rsidP="003E7A45">
      <w:pPr>
        <w:spacing w:after="5" w:line="264"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lastRenderedPageBreak/>
        <w:t xml:space="preserve">Enfin, </w:t>
      </w:r>
      <w:r w:rsidR="006D2C49" w:rsidRPr="00183B88">
        <w:rPr>
          <w:rFonts w:ascii="Constantia" w:eastAsia="Constantia" w:hAnsi="Constantia" w:cs="Constantia"/>
          <w:b/>
          <w:sz w:val="24"/>
          <w:lang w:eastAsia="fr-FR"/>
        </w:rPr>
        <w:t>le Département</w:t>
      </w:r>
      <w:r w:rsidRPr="00183B88">
        <w:rPr>
          <w:rFonts w:ascii="Constantia" w:eastAsia="Constantia" w:hAnsi="Constantia" w:cs="Constantia"/>
          <w:b/>
          <w:sz w:val="24"/>
          <w:lang w:eastAsia="fr-FR"/>
        </w:rPr>
        <w:t xml:space="preserve"> </w:t>
      </w:r>
      <w:r w:rsidRPr="00183B88">
        <w:rPr>
          <w:rFonts w:ascii="Constantia" w:eastAsia="Constantia" w:hAnsi="Constantia" w:cs="Constantia"/>
          <w:sz w:val="24"/>
          <w:lang w:eastAsia="fr-FR"/>
        </w:rPr>
        <w:t xml:space="preserve">s’engage à adopter dans ses clauses d’insertion les éléments suivants :   </w:t>
      </w:r>
    </w:p>
    <w:p w14:paraId="0AEBE706" w14:textId="77777777" w:rsidR="003E7A45" w:rsidRPr="00183B88" w:rsidRDefault="003E7A45" w:rsidP="003E7A45">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170A8B8D" w14:textId="68D9C462" w:rsidR="003E7A45" w:rsidRPr="00183B88" w:rsidRDefault="003E7A45" w:rsidP="003E7A45">
      <w:pPr>
        <w:numPr>
          <w:ilvl w:val="0"/>
          <w:numId w:val="19"/>
        </w:numPr>
        <w:spacing w:after="5" w:line="264" w:lineRule="auto"/>
        <w:jc w:val="both"/>
        <w:rPr>
          <w:rFonts w:ascii="Calibri" w:eastAsia="Calibri" w:hAnsi="Calibri" w:cs="Calibri"/>
          <w:i/>
          <w:iCs/>
          <w:lang w:eastAsia="fr-FR"/>
        </w:rPr>
      </w:pPr>
      <w:r w:rsidRPr="00183B88">
        <w:rPr>
          <w:rFonts w:ascii="Constantia" w:eastAsia="Constantia" w:hAnsi="Constantia" w:cs="Constantia"/>
          <w:sz w:val="24"/>
          <w:lang w:eastAsia="fr-FR"/>
        </w:rPr>
        <w:t>Maintien d’un taux d’insertion « raisonnable »</w:t>
      </w:r>
      <w:r w:rsidR="004D23DD" w:rsidRPr="00183B88">
        <w:rPr>
          <w:rFonts w:ascii="Constantia" w:eastAsia="Constantia" w:hAnsi="Constantia" w:cs="Constantia"/>
          <w:sz w:val="24"/>
          <w:lang w:eastAsia="fr-FR"/>
        </w:rPr>
        <w:t xml:space="preserve"> moyen</w:t>
      </w:r>
      <w:r w:rsidRPr="00183B88">
        <w:rPr>
          <w:rFonts w:ascii="Constantia" w:eastAsia="Constantia" w:hAnsi="Constantia" w:cs="Constantia"/>
          <w:sz w:val="24"/>
          <w:lang w:eastAsia="fr-FR"/>
        </w:rPr>
        <w:t xml:space="preserve">, dans la limite de </w:t>
      </w:r>
      <w:r w:rsidR="004D23DD" w:rsidRPr="00183B88">
        <w:rPr>
          <w:rFonts w:ascii="Constantia" w:eastAsia="Constantia" w:hAnsi="Constantia" w:cs="Constantia"/>
          <w:sz w:val="24"/>
          <w:lang w:eastAsia="fr-FR"/>
        </w:rPr>
        <w:t>7%</w:t>
      </w:r>
    </w:p>
    <w:p w14:paraId="0A9866CF" w14:textId="526D04EE" w:rsidR="003E7A45" w:rsidRPr="00183B88" w:rsidRDefault="003E7A45" w:rsidP="003E7A45">
      <w:pPr>
        <w:numPr>
          <w:ilvl w:val="0"/>
          <w:numId w:val="19"/>
        </w:numPr>
        <w:spacing w:after="5" w:line="264" w:lineRule="auto"/>
        <w:jc w:val="both"/>
        <w:rPr>
          <w:rFonts w:ascii="Calibri" w:eastAsia="Calibri" w:hAnsi="Calibri" w:cs="Calibri"/>
          <w:lang w:eastAsia="fr-FR"/>
        </w:rPr>
      </w:pPr>
      <w:r w:rsidRPr="00183B88">
        <w:rPr>
          <w:rFonts w:ascii="Constantia" w:eastAsia="Constantia" w:hAnsi="Constantia" w:cs="Constantia"/>
          <w:sz w:val="24"/>
          <w:lang w:eastAsia="fr-FR"/>
        </w:rPr>
        <w:t xml:space="preserve">Maintien d’un taux horaire, actuellement fixé à 35 euros, pouvant être actualisé de façon </w:t>
      </w:r>
      <w:r w:rsidR="00F736E5" w:rsidRPr="00183B88">
        <w:rPr>
          <w:rFonts w:ascii="Constantia" w:eastAsia="Constantia" w:hAnsi="Constantia" w:cs="Constantia"/>
          <w:sz w:val="24"/>
          <w:lang w:eastAsia="fr-FR"/>
        </w:rPr>
        <w:t>coordonnée ;</w:t>
      </w:r>
      <w:r w:rsidRPr="00183B88">
        <w:rPr>
          <w:rFonts w:ascii="Constantia" w:eastAsia="Constantia" w:hAnsi="Constantia" w:cs="Constantia"/>
          <w:sz w:val="24"/>
          <w:lang w:eastAsia="fr-FR"/>
        </w:rPr>
        <w:t xml:space="preserve">    </w:t>
      </w:r>
    </w:p>
    <w:p w14:paraId="13ACCAB9" w14:textId="63D842DF" w:rsidR="003E7A45" w:rsidRPr="00183B88" w:rsidRDefault="002E7167" w:rsidP="003E7A45">
      <w:pPr>
        <w:numPr>
          <w:ilvl w:val="0"/>
          <w:numId w:val="19"/>
        </w:numPr>
        <w:spacing w:after="5" w:line="264" w:lineRule="auto"/>
        <w:jc w:val="both"/>
        <w:rPr>
          <w:rFonts w:ascii="Calibri" w:eastAsia="Calibri" w:hAnsi="Calibri" w:cs="Calibri"/>
          <w:lang w:eastAsia="fr-FR"/>
        </w:rPr>
      </w:pPr>
      <w:r w:rsidRPr="00183B88">
        <w:rPr>
          <w:rFonts w:ascii="Constantia" w:hAnsi="Constantia"/>
          <w:sz w:val="24"/>
          <w:szCs w:val="24"/>
          <w:lang w:eastAsia="fr-FR"/>
        </w:rPr>
        <w:t>Calcul des heures d’insertion en prenant appui sur les index de part de main d’œuvre à actualiser de façon coordonnée </w:t>
      </w:r>
      <w:r w:rsidR="003E7A45" w:rsidRPr="00183B88">
        <w:rPr>
          <w:rFonts w:ascii="Constantia" w:eastAsia="Constantia" w:hAnsi="Constantia" w:cs="Constantia"/>
          <w:sz w:val="24"/>
          <w:lang w:eastAsia="fr-FR"/>
        </w:rPr>
        <w:t>;</w:t>
      </w:r>
    </w:p>
    <w:p w14:paraId="66E9E589" w14:textId="3DF5136E" w:rsidR="003E7A45" w:rsidRPr="00183B88" w:rsidRDefault="003E7A45" w:rsidP="003E7A45">
      <w:pPr>
        <w:numPr>
          <w:ilvl w:val="0"/>
          <w:numId w:val="19"/>
        </w:numPr>
        <w:spacing w:after="5" w:line="264" w:lineRule="auto"/>
        <w:jc w:val="both"/>
        <w:rPr>
          <w:rFonts w:ascii="Calibri" w:eastAsia="Calibri" w:hAnsi="Calibri" w:cs="Calibri"/>
          <w:lang w:eastAsia="fr-FR"/>
        </w:rPr>
      </w:pPr>
      <w:r w:rsidRPr="00183B88">
        <w:rPr>
          <w:rFonts w:ascii="Constantia" w:eastAsia="Constantia" w:hAnsi="Constantia" w:cs="Constantia"/>
          <w:sz w:val="24"/>
          <w:lang w:eastAsia="fr-FR"/>
        </w:rPr>
        <w:t xml:space="preserve">Encouragement et accompagnement des parcours longs et qualifiants ; </w:t>
      </w:r>
    </w:p>
    <w:p w14:paraId="361799CD" w14:textId="44B036D3" w:rsidR="003E7A45" w:rsidRPr="00183B88" w:rsidRDefault="003E7A45" w:rsidP="003E7A45">
      <w:pPr>
        <w:numPr>
          <w:ilvl w:val="0"/>
          <w:numId w:val="19"/>
        </w:numPr>
        <w:spacing w:after="0" w:line="264" w:lineRule="auto"/>
        <w:jc w:val="both"/>
        <w:rPr>
          <w:rFonts w:ascii="Constantia" w:eastAsia="Constantia" w:hAnsi="Constantia" w:cs="Constantia"/>
          <w:sz w:val="24"/>
          <w:lang w:eastAsia="fr-FR"/>
        </w:rPr>
      </w:pPr>
      <w:r w:rsidRPr="00183B88">
        <w:rPr>
          <w:rFonts w:ascii="Constantia" w:eastAsia="Constantia" w:hAnsi="Constantia" w:cs="Constantia"/>
          <w:sz w:val="24"/>
          <w:lang w:eastAsia="fr-FR"/>
        </w:rPr>
        <w:t xml:space="preserve">Intégration dans la valorisation des heures d’insertion de tout contrat de travail réalisé par une personne éligible aux critères de l’insertion et dont l’éligibilité aura été validée par un </w:t>
      </w:r>
      <w:r w:rsidR="00A12FC9" w:rsidRPr="00183B88">
        <w:rPr>
          <w:rFonts w:ascii="Constantia" w:eastAsia="Constantia" w:hAnsi="Constantia" w:cs="Constantia"/>
          <w:sz w:val="24"/>
          <w:lang w:eastAsia="fr-FR"/>
        </w:rPr>
        <w:t>facilitateur avant</w:t>
      </w:r>
      <w:r w:rsidRPr="00183B88">
        <w:rPr>
          <w:rFonts w:ascii="Constantia" w:eastAsia="Constantia" w:hAnsi="Constantia" w:cs="Constantia"/>
          <w:sz w:val="24"/>
          <w:lang w:eastAsia="fr-FR"/>
        </w:rPr>
        <w:t xml:space="preserve"> son embauche</w:t>
      </w:r>
      <w:r w:rsidR="004D23DD" w:rsidRPr="00183B88">
        <w:rPr>
          <w:rFonts w:ascii="Constantia" w:eastAsia="Constantia" w:hAnsi="Constantia" w:cs="Constantia"/>
          <w:sz w:val="24"/>
          <w:lang w:eastAsia="fr-FR"/>
        </w:rPr>
        <w:t xml:space="preserve"> </w:t>
      </w:r>
      <w:r w:rsidRPr="00183B88">
        <w:rPr>
          <w:rFonts w:ascii="Constantia" w:eastAsia="Constantia" w:hAnsi="Constantia" w:cs="Constantia"/>
          <w:sz w:val="24"/>
          <w:lang w:eastAsia="fr-FR"/>
        </w:rPr>
        <w:t xml:space="preserve">; les entreprises utiliseront un outil de comptabilisation et de suivi des heures </w:t>
      </w:r>
      <w:r w:rsidRPr="00183B88">
        <w:rPr>
          <w:rFonts w:ascii="Constantia" w:eastAsia="Constantia" w:hAnsi="Constantia" w:cs="Constantia"/>
          <w:sz w:val="24"/>
          <w:shd w:val="clear" w:color="auto" w:fill="FFFFFF" w:themeFill="background1"/>
          <w:lang w:eastAsia="fr-FR"/>
        </w:rPr>
        <w:t xml:space="preserve">consommées. Néanmoins, </w:t>
      </w:r>
      <w:r w:rsidR="00F736E5" w:rsidRPr="00183B88">
        <w:rPr>
          <w:rFonts w:ascii="Constantia" w:eastAsia="Constantia" w:hAnsi="Constantia" w:cs="Constantia"/>
          <w:sz w:val="24"/>
          <w:shd w:val="clear" w:color="auto" w:fill="FFFFFF" w:themeFill="background1"/>
          <w:lang w:eastAsia="fr-FR"/>
        </w:rPr>
        <w:t>le Département</w:t>
      </w:r>
      <w:r w:rsidRPr="00183B88">
        <w:rPr>
          <w:rFonts w:ascii="Constantia" w:eastAsia="Constantia" w:hAnsi="Constantia" w:cs="Constantia"/>
          <w:sz w:val="24"/>
          <w:shd w:val="clear" w:color="auto" w:fill="FFFFFF" w:themeFill="background1"/>
          <w:lang w:eastAsia="fr-FR"/>
        </w:rPr>
        <w:t xml:space="preserve"> s’appuiera sur la comptabilisation réalisée par un facilitateur. A la demande d</w:t>
      </w:r>
      <w:r w:rsidR="00F736E5" w:rsidRPr="00183B88">
        <w:rPr>
          <w:rFonts w:ascii="Constantia" w:eastAsia="Constantia" w:hAnsi="Constantia" w:cs="Constantia"/>
          <w:sz w:val="24"/>
          <w:shd w:val="clear" w:color="auto" w:fill="FFFFFF" w:themeFill="background1"/>
          <w:lang w:eastAsia="fr-FR"/>
        </w:rPr>
        <w:t xml:space="preserve">u </w:t>
      </w:r>
      <w:r w:rsidR="00A12FC9" w:rsidRPr="00183B88">
        <w:rPr>
          <w:rFonts w:ascii="Constantia" w:eastAsia="Constantia" w:hAnsi="Constantia" w:cs="Constantia"/>
          <w:sz w:val="24"/>
          <w:shd w:val="clear" w:color="auto" w:fill="FFFFFF" w:themeFill="background1"/>
          <w:lang w:eastAsia="fr-FR"/>
        </w:rPr>
        <w:t>Département et</w:t>
      </w:r>
      <w:r w:rsidRPr="00183B88">
        <w:rPr>
          <w:rFonts w:ascii="Constantia" w:eastAsia="Constantia" w:hAnsi="Constantia" w:cs="Constantia"/>
          <w:sz w:val="24"/>
          <w:shd w:val="clear" w:color="auto" w:fill="FFFFFF" w:themeFill="background1"/>
          <w:lang w:eastAsia="fr-FR"/>
        </w:rPr>
        <w:t>/ou du facilitateur, les entreprises seront</w:t>
      </w:r>
      <w:r w:rsidRPr="00183B88">
        <w:rPr>
          <w:rFonts w:ascii="Constantia" w:eastAsia="Constantia" w:hAnsi="Constantia" w:cs="Constantia"/>
          <w:sz w:val="24"/>
          <w:lang w:eastAsia="fr-FR"/>
        </w:rPr>
        <w:t xml:space="preserve"> en mesure de lui transmettre les éléments souhaités, en parallèle des données collectées par ailleurs ;</w:t>
      </w:r>
    </w:p>
    <w:p w14:paraId="42742FEE" w14:textId="77777777" w:rsidR="003E7A45" w:rsidRPr="00183B88" w:rsidRDefault="003E7A45" w:rsidP="003E7A45">
      <w:pPr>
        <w:numPr>
          <w:ilvl w:val="0"/>
          <w:numId w:val="19"/>
        </w:numPr>
        <w:spacing w:after="0" w:line="264" w:lineRule="auto"/>
        <w:jc w:val="both"/>
        <w:rPr>
          <w:rFonts w:ascii="Constantia" w:eastAsia="Constantia" w:hAnsi="Constantia" w:cs="Constantia"/>
          <w:b/>
          <w:sz w:val="24"/>
          <w:lang w:eastAsia="fr-FR"/>
        </w:rPr>
      </w:pPr>
      <w:r w:rsidRPr="00183B88">
        <w:rPr>
          <w:rFonts w:ascii="Constantia" w:eastAsia="Constantia" w:hAnsi="Constantia" w:cs="Constantia"/>
          <w:b/>
          <w:sz w:val="24"/>
          <w:lang w:eastAsia="fr-FR"/>
        </w:rPr>
        <w:t>La mobilisation d’un guichet unique à destination des entreprises, composé d’une Plateforme du Département pour l’Emploi et l’Insertion professionnelle et d’un facilitateur. Ce guichet unique accompagnera les entreprises sur les volets Emploi et Insertion.</w:t>
      </w:r>
    </w:p>
    <w:p w14:paraId="7E5F8ADC" w14:textId="77777777" w:rsidR="003E7A45" w:rsidRPr="00183B88" w:rsidRDefault="003E7A45" w:rsidP="003E7A45">
      <w:pPr>
        <w:spacing w:after="0"/>
        <w:rPr>
          <w:rFonts w:ascii="Calibri" w:eastAsia="Calibri" w:hAnsi="Calibri" w:cs="Calibri"/>
          <w:b/>
          <w:lang w:eastAsia="fr-FR"/>
        </w:rPr>
      </w:pPr>
    </w:p>
    <w:p w14:paraId="325F0C1D" w14:textId="125417F2" w:rsidR="003E7A45" w:rsidRPr="00183B88" w:rsidRDefault="003E7A45" w:rsidP="003E7A45">
      <w:pPr>
        <w:spacing w:after="5" w:line="264"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La </w:t>
      </w:r>
      <w:r w:rsidR="00360C10" w:rsidRPr="00183B88">
        <w:rPr>
          <w:rFonts w:ascii="Constantia" w:eastAsia="Constantia" w:hAnsi="Constantia" w:cs="Constantia"/>
          <w:b/>
          <w:sz w:val="24"/>
          <w:lang w:eastAsia="fr-FR"/>
        </w:rPr>
        <w:t>FRTP</w:t>
      </w:r>
      <w:r w:rsidRPr="00183B88">
        <w:rPr>
          <w:rFonts w:ascii="Constantia" w:eastAsia="Constantia" w:hAnsi="Constantia" w:cs="Constantia"/>
          <w:b/>
          <w:sz w:val="24"/>
          <w:lang w:eastAsia="fr-FR"/>
        </w:rPr>
        <w:t xml:space="preserve"> </w:t>
      </w:r>
      <w:proofErr w:type="spellStart"/>
      <w:r w:rsidRPr="00183B88">
        <w:rPr>
          <w:rFonts w:ascii="Constantia" w:eastAsia="Constantia" w:hAnsi="Constantia" w:cs="Constantia"/>
          <w:b/>
          <w:sz w:val="24"/>
          <w:lang w:eastAsia="fr-FR"/>
        </w:rPr>
        <w:t>HdF</w:t>
      </w:r>
      <w:proofErr w:type="spellEnd"/>
      <w:r w:rsidRPr="00183B88">
        <w:rPr>
          <w:rFonts w:ascii="Constantia" w:eastAsia="Constantia" w:hAnsi="Constantia" w:cs="Constantia"/>
          <w:sz w:val="24"/>
          <w:lang w:eastAsia="fr-FR"/>
        </w:rPr>
        <w:t xml:space="preserve"> et </w:t>
      </w:r>
      <w:r w:rsidR="00F736E5" w:rsidRPr="00183B88">
        <w:rPr>
          <w:rFonts w:ascii="Constantia" w:eastAsia="Constantia" w:hAnsi="Constantia" w:cs="Constantia"/>
          <w:sz w:val="24"/>
          <w:lang w:eastAsia="fr-FR"/>
        </w:rPr>
        <w:t>le Département</w:t>
      </w:r>
      <w:r w:rsidRPr="00183B88">
        <w:rPr>
          <w:rFonts w:ascii="Constantia" w:eastAsia="Constantia" w:hAnsi="Constantia" w:cs="Constantia"/>
          <w:sz w:val="24"/>
          <w:lang w:eastAsia="fr-FR"/>
        </w:rPr>
        <w:t xml:space="preserve"> s’accordent sur l’objectif premier de proposer de véritables parcours qualifiant</w:t>
      </w:r>
      <w:r w:rsidR="00FC0314" w:rsidRPr="00183B88">
        <w:rPr>
          <w:rFonts w:ascii="Constantia" w:eastAsia="Constantia" w:hAnsi="Constantia" w:cs="Constantia"/>
          <w:sz w:val="24"/>
          <w:lang w:eastAsia="fr-FR"/>
        </w:rPr>
        <w:t>s</w:t>
      </w:r>
      <w:r w:rsidRPr="00183B88">
        <w:rPr>
          <w:rFonts w:ascii="Constantia" w:eastAsia="Constantia" w:hAnsi="Constantia" w:cs="Constantia"/>
          <w:sz w:val="24"/>
          <w:lang w:eastAsia="fr-FR"/>
        </w:rPr>
        <w:t xml:space="preserve"> pour les personnes en insertion qui recherchent un réel parcours professionnel. L’objectif partagé est l’intégration dans l’emploi dans une entreprise après la fin de la période de formation-insertion. </w:t>
      </w:r>
    </w:p>
    <w:p w14:paraId="0360877C" w14:textId="77777777" w:rsidR="003E7A45" w:rsidRPr="00183B88" w:rsidRDefault="003E7A45" w:rsidP="003E7A45">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293A5672" w14:textId="77777777" w:rsidR="003E7A45" w:rsidRPr="00183B88" w:rsidRDefault="003E7A45" w:rsidP="003E7A45">
      <w:pPr>
        <w:spacing w:after="5" w:line="264" w:lineRule="auto"/>
        <w:ind w:left="-5" w:hanging="10"/>
        <w:jc w:val="both"/>
        <w:rPr>
          <w:rFonts w:ascii="Constantia" w:eastAsia="Constantia" w:hAnsi="Constantia" w:cs="Constantia"/>
          <w:sz w:val="24"/>
          <w:lang w:eastAsia="fr-FR"/>
        </w:rPr>
      </w:pPr>
      <w:r w:rsidRPr="00183B88">
        <w:rPr>
          <w:rFonts w:ascii="Constantia" w:eastAsia="Constantia" w:hAnsi="Constantia" w:cs="Constantia"/>
          <w:sz w:val="24"/>
          <w:lang w:eastAsia="fr-FR"/>
        </w:rPr>
        <w:t xml:space="preserve">Ces engagements s’adaptent pour tout type de marché, notamment ANRU et ERBM.  </w:t>
      </w:r>
    </w:p>
    <w:p w14:paraId="3E13284F" w14:textId="77777777" w:rsidR="003E7A45" w:rsidRPr="00183B88" w:rsidRDefault="003E7A45" w:rsidP="003E7A45">
      <w:pPr>
        <w:spacing w:after="5" w:line="264" w:lineRule="auto"/>
        <w:ind w:left="-5" w:hanging="10"/>
        <w:jc w:val="both"/>
        <w:rPr>
          <w:rFonts w:ascii="Calibri" w:eastAsia="Calibri" w:hAnsi="Calibri" w:cs="Calibri"/>
          <w:lang w:eastAsia="fr-FR"/>
        </w:rPr>
      </w:pPr>
    </w:p>
    <w:p w14:paraId="7FFE30D1" w14:textId="77777777" w:rsidR="003E7A45" w:rsidRPr="00183B88" w:rsidRDefault="003E7A45" w:rsidP="003E7A45">
      <w:pPr>
        <w:numPr>
          <w:ilvl w:val="0"/>
          <w:numId w:val="19"/>
        </w:numPr>
        <w:spacing w:after="18" w:line="254" w:lineRule="auto"/>
        <w:jc w:val="both"/>
        <w:rPr>
          <w:rFonts w:ascii="Calibri" w:eastAsia="Calibri" w:hAnsi="Calibri" w:cs="Calibri"/>
          <w:lang w:eastAsia="fr-FR"/>
        </w:rPr>
      </w:pPr>
      <w:r w:rsidRPr="00183B88">
        <w:rPr>
          <w:rFonts w:ascii="Constantia" w:eastAsia="Constantia" w:hAnsi="Constantia" w:cs="Constantia"/>
          <w:b/>
          <w:i/>
          <w:sz w:val="24"/>
          <w:lang w:eastAsia="fr-FR"/>
        </w:rPr>
        <w:t xml:space="preserve">Mutualisation/globalisation  </w:t>
      </w:r>
    </w:p>
    <w:p w14:paraId="55A3C520" w14:textId="77777777" w:rsidR="003E7A45" w:rsidRPr="00183B88" w:rsidRDefault="003E7A45" w:rsidP="003E7A45">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06CE3891" w14:textId="77777777" w:rsidR="003E7A45" w:rsidRPr="00183B88" w:rsidRDefault="003E7A45" w:rsidP="003E7A45">
      <w:pPr>
        <w:spacing w:after="5" w:line="264"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Une entreprise peut être confrontée, sur le territoire d’intervention d’un même facilitateur, à la mise en œuvre de plusieurs marchés comportant des clauses d’insertion, émanant d’un ou plusieurs maîtres d’ouvrage. </w:t>
      </w:r>
    </w:p>
    <w:p w14:paraId="305CC148" w14:textId="77777777" w:rsidR="003E7A45" w:rsidRPr="00183B88" w:rsidRDefault="003E7A45" w:rsidP="003E7A45">
      <w:pPr>
        <w:spacing w:after="1"/>
        <w:rPr>
          <w:rFonts w:ascii="Calibri" w:eastAsia="Calibri" w:hAnsi="Calibri" w:cs="Calibri"/>
          <w:lang w:eastAsia="fr-FR"/>
        </w:rPr>
      </w:pPr>
      <w:r w:rsidRPr="00183B88">
        <w:rPr>
          <w:rFonts w:ascii="Constantia" w:eastAsia="Constantia" w:hAnsi="Constantia" w:cs="Constantia"/>
          <w:sz w:val="24"/>
          <w:lang w:eastAsia="fr-FR"/>
        </w:rPr>
        <w:t xml:space="preserve"> </w:t>
      </w:r>
    </w:p>
    <w:p w14:paraId="716FC03E" w14:textId="34F6019E" w:rsidR="003E7A45" w:rsidRPr="00183B88" w:rsidRDefault="003E7A45" w:rsidP="003E7A45">
      <w:pPr>
        <w:spacing w:after="5" w:line="264"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La</w:t>
      </w:r>
      <w:r w:rsidRPr="00183B88">
        <w:rPr>
          <w:rFonts w:ascii="Constantia" w:eastAsia="Constantia" w:hAnsi="Constantia" w:cs="Constantia"/>
          <w:b/>
          <w:sz w:val="24"/>
          <w:lang w:eastAsia="fr-FR"/>
        </w:rPr>
        <w:t xml:space="preserve"> </w:t>
      </w:r>
      <w:r w:rsidR="00360C10" w:rsidRPr="00183B88">
        <w:rPr>
          <w:rFonts w:ascii="Constantia" w:eastAsia="Constantia" w:hAnsi="Constantia" w:cs="Constantia"/>
          <w:b/>
          <w:sz w:val="24"/>
          <w:lang w:eastAsia="fr-FR"/>
        </w:rPr>
        <w:t>FRTP</w:t>
      </w:r>
      <w:r w:rsidRPr="00183B88">
        <w:rPr>
          <w:rFonts w:ascii="Constantia" w:eastAsia="Constantia" w:hAnsi="Constantia" w:cs="Constantia"/>
          <w:sz w:val="24"/>
          <w:lang w:eastAsia="fr-FR"/>
        </w:rPr>
        <w:t xml:space="preserve"> </w:t>
      </w:r>
      <w:proofErr w:type="spellStart"/>
      <w:r w:rsidRPr="00183B88">
        <w:rPr>
          <w:rFonts w:ascii="Constantia" w:eastAsia="Constantia" w:hAnsi="Constantia" w:cs="Constantia"/>
          <w:b/>
          <w:sz w:val="24"/>
          <w:lang w:eastAsia="fr-FR"/>
        </w:rPr>
        <w:t>HdF</w:t>
      </w:r>
      <w:proofErr w:type="spellEnd"/>
      <w:r w:rsidRPr="00183B88">
        <w:rPr>
          <w:rFonts w:ascii="Constantia" w:eastAsia="Constantia" w:hAnsi="Constantia" w:cs="Constantia"/>
          <w:b/>
          <w:sz w:val="24"/>
          <w:lang w:eastAsia="fr-FR"/>
        </w:rPr>
        <w:t>, le Département</w:t>
      </w:r>
      <w:r w:rsidRPr="00183B88">
        <w:rPr>
          <w:rFonts w:ascii="Constantia" w:eastAsia="Constantia" w:hAnsi="Constantia" w:cs="Constantia"/>
          <w:sz w:val="24"/>
          <w:lang w:eastAsia="fr-FR"/>
        </w:rPr>
        <w:t xml:space="preserve"> et le réseau des facilitateurs, conscients de l’intérêt d’une globalisation des heures d’insertion entre plusieurs maîtres d’ouvrage, encouragent le développement d’une telle pratique favorable à la construction de parcours professionnalisant et à une intégration durable dans l’entreprise. </w:t>
      </w:r>
    </w:p>
    <w:p w14:paraId="672F099A" w14:textId="77777777" w:rsidR="003E7A45" w:rsidRPr="00183B88" w:rsidRDefault="003E7A45" w:rsidP="003E7A45">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1290352F" w14:textId="501D4E10" w:rsidR="003E7A45" w:rsidRPr="00183B88" w:rsidRDefault="003E7A45" w:rsidP="003E7A45">
      <w:pPr>
        <w:spacing w:after="5" w:line="264"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A ce titre, il est précisé que les facilitateurs</w:t>
      </w:r>
      <w:r w:rsidR="00497831" w:rsidRPr="00183B88">
        <w:rPr>
          <w:rFonts w:ascii="Constantia" w:eastAsia="Constantia" w:hAnsi="Constantia" w:cs="Constantia"/>
          <w:sz w:val="24"/>
          <w:lang w:eastAsia="fr-FR"/>
        </w:rPr>
        <w:t xml:space="preserve"> et les plateformes territoriales de l’emploi et de l’insertion du Département du Nord</w:t>
      </w:r>
      <w:r w:rsidRPr="00183B88">
        <w:rPr>
          <w:rFonts w:ascii="Constantia" w:eastAsia="Constantia" w:hAnsi="Constantia" w:cs="Constantia"/>
          <w:sz w:val="24"/>
          <w:lang w:eastAsia="fr-FR"/>
        </w:rPr>
        <w:t xml:space="preserve"> apportent leur appui technique en assistant les entreprises soumissionnaires ou titulaires dans la mise en œuvre des clauses sociales du </w:t>
      </w:r>
      <w:r w:rsidRPr="00183B88">
        <w:rPr>
          <w:rFonts w:ascii="Constantia" w:eastAsia="Constantia" w:hAnsi="Constantia" w:cs="Constantia"/>
          <w:sz w:val="24"/>
          <w:lang w:eastAsia="fr-FR"/>
        </w:rPr>
        <w:lastRenderedPageBreak/>
        <w:t xml:space="preserve">marché, en les aidant à identifier les publics et en les orientant vers les solutions disponibles. </w:t>
      </w:r>
    </w:p>
    <w:p w14:paraId="4155168E" w14:textId="77777777" w:rsidR="003E7A45" w:rsidRPr="00183B88" w:rsidRDefault="003E7A45" w:rsidP="003E7A45">
      <w:pPr>
        <w:spacing w:after="17"/>
        <w:rPr>
          <w:rFonts w:ascii="Calibri" w:eastAsia="Calibri" w:hAnsi="Calibri" w:cs="Calibri"/>
          <w:lang w:eastAsia="fr-FR"/>
        </w:rPr>
      </w:pPr>
      <w:r w:rsidRPr="00183B88">
        <w:rPr>
          <w:rFonts w:ascii="Constantia" w:eastAsia="Constantia" w:hAnsi="Constantia" w:cs="Constantia"/>
          <w:sz w:val="24"/>
          <w:lang w:eastAsia="fr-FR"/>
        </w:rPr>
        <w:t xml:space="preserve"> </w:t>
      </w:r>
    </w:p>
    <w:p w14:paraId="784F0E30" w14:textId="77777777" w:rsidR="003E7A45" w:rsidRPr="00183B88" w:rsidRDefault="003E7A45" w:rsidP="003E7A45">
      <w:pPr>
        <w:spacing w:after="5" w:line="264"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Ces derniers aident tout au long du marché les entreprises, mais également les acheteurs, dans le suivi et le contrôle de la clause, notamment en évaluant qualitativement et quantitativement la mise en œuvre de la clause sociale par l’entreprise. </w:t>
      </w:r>
    </w:p>
    <w:p w14:paraId="0BE04805" w14:textId="77777777" w:rsidR="003E7A45" w:rsidRPr="00183B88" w:rsidRDefault="003E7A45" w:rsidP="003E7A45">
      <w:pPr>
        <w:spacing w:after="17"/>
        <w:rPr>
          <w:rFonts w:ascii="Calibri" w:eastAsia="Calibri" w:hAnsi="Calibri" w:cs="Calibri"/>
          <w:lang w:eastAsia="fr-FR"/>
        </w:rPr>
      </w:pPr>
      <w:r w:rsidRPr="00183B88">
        <w:rPr>
          <w:rFonts w:ascii="Constantia" w:eastAsia="Constantia" w:hAnsi="Constantia" w:cs="Constantia"/>
          <w:sz w:val="24"/>
          <w:lang w:eastAsia="fr-FR"/>
        </w:rPr>
        <w:t xml:space="preserve"> </w:t>
      </w:r>
    </w:p>
    <w:p w14:paraId="36378F9B" w14:textId="3383E0DE" w:rsidR="003E7A45" w:rsidRPr="00183B88" w:rsidRDefault="003E7A45" w:rsidP="003E7A45">
      <w:pPr>
        <w:spacing w:after="5" w:line="264"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Par conséquent, la </w:t>
      </w:r>
      <w:r w:rsidR="00360C10" w:rsidRPr="00183B88">
        <w:rPr>
          <w:rFonts w:ascii="Constantia" w:eastAsia="Constantia" w:hAnsi="Constantia" w:cs="Constantia"/>
          <w:b/>
          <w:sz w:val="24"/>
          <w:lang w:eastAsia="fr-FR"/>
        </w:rPr>
        <w:t>FRTP</w:t>
      </w:r>
      <w:r w:rsidRPr="00183B88">
        <w:rPr>
          <w:rFonts w:ascii="Constantia" w:eastAsia="Constantia" w:hAnsi="Constantia" w:cs="Constantia"/>
          <w:b/>
          <w:sz w:val="24"/>
          <w:lang w:eastAsia="fr-FR"/>
        </w:rPr>
        <w:t xml:space="preserve"> </w:t>
      </w:r>
      <w:proofErr w:type="spellStart"/>
      <w:r w:rsidRPr="00183B88">
        <w:rPr>
          <w:rFonts w:ascii="Constantia" w:eastAsia="Constantia" w:hAnsi="Constantia" w:cs="Constantia"/>
          <w:b/>
          <w:sz w:val="24"/>
          <w:lang w:eastAsia="fr-FR"/>
        </w:rPr>
        <w:t>HdF</w:t>
      </w:r>
      <w:proofErr w:type="spellEnd"/>
      <w:r w:rsidRPr="00183B88">
        <w:rPr>
          <w:rFonts w:ascii="Constantia" w:eastAsia="Constantia" w:hAnsi="Constantia" w:cs="Constantia"/>
          <w:b/>
          <w:sz w:val="24"/>
          <w:lang w:eastAsia="fr-FR"/>
        </w:rPr>
        <w:t xml:space="preserve"> </w:t>
      </w:r>
      <w:r w:rsidRPr="00183B88">
        <w:rPr>
          <w:rFonts w:ascii="Constantia" w:eastAsia="Constantia" w:hAnsi="Constantia" w:cs="Constantia"/>
          <w:sz w:val="24"/>
          <w:lang w:eastAsia="fr-FR"/>
        </w:rPr>
        <w:t xml:space="preserve">et </w:t>
      </w:r>
      <w:r w:rsidR="00F736E5" w:rsidRPr="00183B88">
        <w:rPr>
          <w:rFonts w:ascii="Constantia" w:eastAsia="Constantia" w:hAnsi="Constantia" w:cs="Constantia"/>
          <w:b/>
          <w:sz w:val="24"/>
          <w:lang w:eastAsia="fr-FR"/>
        </w:rPr>
        <w:t>le Département</w:t>
      </w:r>
      <w:r w:rsidRPr="00183B88">
        <w:rPr>
          <w:rFonts w:ascii="Constantia" w:eastAsia="Constantia" w:hAnsi="Constantia" w:cs="Constantia"/>
          <w:sz w:val="24"/>
          <w:lang w:eastAsia="fr-FR"/>
        </w:rPr>
        <w:t xml:space="preserve"> s’engagent à poursuivre les discussions sur l’insertion et la mutualisation avec les facilitateurs et les plateformes territoriales de l’emploi et de l’insertion du Département du Nord et à adapter, si besoin, le présent Pacte aux exigences techniques et juridiques imposées par les clauses sociales.  </w:t>
      </w:r>
    </w:p>
    <w:p w14:paraId="0C8CF219" w14:textId="77777777" w:rsidR="003E7A45" w:rsidRPr="00183B88" w:rsidRDefault="003E7A45" w:rsidP="003E7A45">
      <w:pPr>
        <w:spacing w:after="0"/>
        <w:rPr>
          <w:rFonts w:ascii="Calibri" w:eastAsia="Calibri" w:hAnsi="Calibri" w:cs="Calibri"/>
          <w:lang w:eastAsia="fr-FR"/>
        </w:rPr>
      </w:pPr>
      <w:r w:rsidRPr="00183B88">
        <w:rPr>
          <w:rFonts w:ascii="Constantia" w:eastAsia="Constantia" w:hAnsi="Constantia" w:cs="Constantia"/>
          <w:b/>
          <w:i/>
          <w:sz w:val="24"/>
          <w:lang w:eastAsia="fr-FR"/>
        </w:rPr>
        <w:t xml:space="preserve"> </w:t>
      </w:r>
    </w:p>
    <w:p w14:paraId="3B607855" w14:textId="34BD8D38" w:rsidR="007F0EC8" w:rsidRPr="00183B88" w:rsidRDefault="007F0EC8" w:rsidP="007F0EC8">
      <w:pPr>
        <w:spacing w:after="37"/>
        <w:rPr>
          <w:rFonts w:ascii="Calibri" w:eastAsia="Calibri" w:hAnsi="Calibri" w:cs="Calibri"/>
          <w:lang w:eastAsia="fr-FR"/>
        </w:rPr>
      </w:pPr>
    </w:p>
    <w:p w14:paraId="00206D9E" w14:textId="19E0B2A8" w:rsidR="00A12FC9" w:rsidRPr="00183B88" w:rsidRDefault="00A12FC9" w:rsidP="00E87741">
      <w:pPr>
        <w:pStyle w:val="Paragraphedeliste"/>
        <w:numPr>
          <w:ilvl w:val="0"/>
          <w:numId w:val="19"/>
        </w:numPr>
        <w:tabs>
          <w:tab w:val="left" w:pos="142"/>
        </w:tabs>
        <w:spacing w:after="5" w:line="265" w:lineRule="auto"/>
        <w:ind w:left="0"/>
        <w:jc w:val="both"/>
        <w:rPr>
          <w:rFonts w:ascii="Calibri" w:eastAsia="Calibri" w:hAnsi="Calibri" w:cs="Calibri"/>
          <w:lang w:eastAsia="fr-FR"/>
        </w:rPr>
      </w:pPr>
      <w:r w:rsidRPr="00183B88">
        <w:rPr>
          <w:rFonts w:ascii="Constantia" w:eastAsia="Constantia" w:hAnsi="Constantia" w:cs="Constantia"/>
          <w:b/>
          <w:i/>
          <w:sz w:val="24"/>
          <w:lang w:eastAsia="fr-FR"/>
        </w:rPr>
        <w:t xml:space="preserve">Offres Anormalement Basses (OAB) </w:t>
      </w:r>
    </w:p>
    <w:p w14:paraId="771A0735" w14:textId="77777777" w:rsidR="00A12FC9" w:rsidRPr="00183B88" w:rsidRDefault="00A12FC9" w:rsidP="00A12FC9">
      <w:pPr>
        <w:tabs>
          <w:tab w:val="center" w:pos="403"/>
          <w:tab w:val="center" w:pos="2722"/>
        </w:tabs>
        <w:spacing w:after="15"/>
        <w:rPr>
          <w:rFonts w:ascii="Calibri" w:eastAsia="Calibri" w:hAnsi="Calibri" w:cs="Calibri"/>
          <w:lang w:eastAsia="fr-FR"/>
        </w:rPr>
      </w:pPr>
      <w:r w:rsidRPr="00183B88">
        <w:rPr>
          <w:rFonts w:ascii="Constantia" w:eastAsia="Constantia" w:hAnsi="Constantia" w:cs="Constantia"/>
          <w:sz w:val="24"/>
          <w:lang w:eastAsia="fr-FR"/>
        </w:rPr>
        <w:t xml:space="preserve"> </w:t>
      </w:r>
    </w:p>
    <w:p w14:paraId="3C938107" w14:textId="77777777" w:rsidR="00A12FC9" w:rsidRPr="00183B88" w:rsidRDefault="00A12FC9" w:rsidP="00E87741">
      <w:pPr>
        <w:tabs>
          <w:tab w:val="center" w:pos="403"/>
          <w:tab w:val="center" w:pos="2722"/>
        </w:tabs>
        <w:spacing w:after="15"/>
        <w:jc w:val="both"/>
        <w:rPr>
          <w:rFonts w:ascii="Calibri" w:eastAsia="Calibri" w:hAnsi="Calibri" w:cs="Calibri"/>
          <w:lang w:eastAsia="fr-FR"/>
        </w:rPr>
      </w:pPr>
      <w:r w:rsidRPr="00183B88">
        <w:rPr>
          <w:rFonts w:ascii="Constantia" w:eastAsia="Constantia" w:hAnsi="Constantia" w:cs="Constantia"/>
          <w:sz w:val="24"/>
          <w:lang w:eastAsia="fr-FR"/>
        </w:rPr>
        <w:t xml:space="preserve">L’article L2152-6 du code de la commande publique prévoit que l’acheteur doit mettre en œuvre tous les moyens lui permettant de détecter les offres anormalement basses. La jurisprudence impose ainsi aux acheteurs d’examiner attentivement les justifications fournies. </w:t>
      </w:r>
    </w:p>
    <w:p w14:paraId="01C9CCAD" w14:textId="77777777" w:rsidR="00A12FC9" w:rsidRPr="00183B88" w:rsidRDefault="00A12FC9" w:rsidP="00A12FC9">
      <w:pPr>
        <w:tabs>
          <w:tab w:val="center" w:pos="403"/>
          <w:tab w:val="center" w:pos="2722"/>
        </w:tabs>
        <w:spacing w:after="15"/>
        <w:rPr>
          <w:rFonts w:ascii="Calibri" w:eastAsia="Calibri" w:hAnsi="Calibri" w:cs="Calibri"/>
          <w:lang w:eastAsia="fr-FR"/>
        </w:rPr>
      </w:pPr>
      <w:r w:rsidRPr="00183B88">
        <w:rPr>
          <w:rFonts w:ascii="Constantia" w:eastAsia="Constantia" w:hAnsi="Constantia" w:cs="Constantia"/>
          <w:sz w:val="24"/>
          <w:lang w:eastAsia="fr-FR"/>
        </w:rPr>
        <w:t xml:space="preserve"> </w:t>
      </w:r>
    </w:p>
    <w:p w14:paraId="54C6E62C" w14:textId="4F3DC1A4" w:rsidR="007F0EC8" w:rsidRPr="00183B88" w:rsidRDefault="00A12FC9" w:rsidP="00E87741">
      <w:pPr>
        <w:tabs>
          <w:tab w:val="center" w:pos="403"/>
          <w:tab w:val="center" w:pos="2722"/>
        </w:tabs>
        <w:spacing w:after="15"/>
        <w:jc w:val="both"/>
        <w:rPr>
          <w:rFonts w:ascii="Constantia" w:eastAsia="Constantia" w:hAnsi="Constantia" w:cs="Constantia"/>
          <w:sz w:val="24"/>
          <w:lang w:eastAsia="fr-FR"/>
        </w:rPr>
      </w:pPr>
      <w:r w:rsidRPr="00183B88">
        <w:rPr>
          <w:rFonts w:ascii="Constantia" w:eastAsia="Constantia" w:hAnsi="Constantia" w:cs="Constantia"/>
          <w:sz w:val="24"/>
          <w:lang w:eastAsia="fr-FR"/>
        </w:rPr>
        <w:t xml:space="preserve">Le Département du Nord s’engage donc à interroger </w:t>
      </w:r>
      <w:r w:rsidR="00A15BD4" w:rsidRPr="00183B88">
        <w:rPr>
          <w:rFonts w:ascii="Constantia" w:eastAsia="Constantia" w:hAnsi="Constantia" w:cs="Constantia"/>
          <w:sz w:val="24"/>
          <w:lang w:eastAsia="fr-FR"/>
        </w:rPr>
        <w:t xml:space="preserve">les entreprises candidates dont l’offre parait, au vu d’un ensemble de critères, anormalement basse et à vérifier avec la plus grande rigueur les justificatifs remis par les candidats ainsi interrogés. </w:t>
      </w:r>
    </w:p>
    <w:p w14:paraId="6D791447" w14:textId="77777777" w:rsidR="007F0EC8" w:rsidRPr="00183B88" w:rsidRDefault="007F0EC8" w:rsidP="007F0EC8">
      <w:pPr>
        <w:spacing w:after="5" w:line="265" w:lineRule="auto"/>
        <w:ind w:left="-5" w:hanging="10"/>
        <w:jc w:val="both"/>
        <w:rPr>
          <w:rFonts w:ascii="Constantia" w:eastAsia="Constantia" w:hAnsi="Constantia" w:cs="Constantia"/>
          <w:sz w:val="24"/>
          <w:lang w:eastAsia="fr-FR"/>
        </w:rPr>
      </w:pPr>
    </w:p>
    <w:p w14:paraId="590BD004"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w:t>
      </w:r>
      <w:r w:rsidRPr="00183B88">
        <w:rPr>
          <w:rFonts w:ascii="Arial" w:eastAsia="Arial" w:hAnsi="Arial" w:cs="Arial"/>
          <w:sz w:val="24"/>
          <w:lang w:eastAsia="fr-FR"/>
        </w:rPr>
        <w:t xml:space="preserve"> </w:t>
      </w:r>
      <w:r w:rsidRPr="00183B88">
        <w:rPr>
          <w:rFonts w:ascii="Constantia" w:eastAsia="Constantia" w:hAnsi="Constantia" w:cs="Constantia"/>
          <w:b/>
          <w:i/>
          <w:sz w:val="24"/>
          <w:lang w:eastAsia="fr-FR"/>
        </w:rPr>
        <w:t xml:space="preserve">Révision du prix  </w:t>
      </w:r>
    </w:p>
    <w:p w14:paraId="35381CC5"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44B479F2"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La révision du prix est une pratique encadrée par le Code de la commande publique et le CCAG travaux. Elle consiste à modifier le prix à la hausse comme à la baisse pour tenir compte des variations économiques survenues en cours d’exécution du marché.  </w:t>
      </w:r>
    </w:p>
    <w:p w14:paraId="5AB72496"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3F036902" w14:textId="0FBB7604"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A la suite d’évènements imprévus (pénurie de matériaux, guerre etc…), les entreprises peuvent subir des fluctuations importantes de prix de certaines matières premières. Ces variations peuvent mettre en difficulté le titulaire du marché qui ne pouvait raisonnablement anticiper de telles variations et peut être alors confronté à une variation négative de son prix. Compte tenu des risques d’une telle variation pour la bonne exécution du marché, </w:t>
      </w:r>
      <w:bookmarkStart w:id="7" w:name="_Hlk69458959"/>
      <w:r w:rsidR="0050204D" w:rsidRPr="00183B88">
        <w:rPr>
          <w:rFonts w:ascii="Constantia" w:eastAsia="Constantia" w:hAnsi="Constantia" w:cs="Constantia"/>
          <w:b/>
          <w:sz w:val="24"/>
          <w:lang w:eastAsia="fr-FR"/>
        </w:rPr>
        <w:t>le Département</w:t>
      </w:r>
      <w:r w:rsidR="0050204D" w:rsidRPr="00183B88">
        <w:rPr>
          <w:rFonts w:ascii="Constantia" w:eastAsia="Constantia" w:hAnsi="Constantia" w:cs="Constantia"/>
          <w:sz w:val="24"/>
          <w:lang w:eastAsia="fr-FR"/>
        </w:rPr>
        <w:t xml:space="preserve"> </w:t>
      </w:r>
      <w:r w:rsidR="00A93E4D" w:rsidRPr="00183B88">
        <w:rPr>
          <w:rFonts w:ascii="Constantia" w:eastAsia="Constantia" w:hAnsi="Constantia" w:cs="Constantia"/>
          <w:sz w:val="24"/>
          <w:lang w:eastAsia="fr-FR"/>
        </w:rPr>
        <w:t xml:space="preserve">et le titulaire examineront ensemble la possibilité de </w:t>
      </w:r>
      <w:r w:rsidRPr="00183B88">
        <w:rPr>
          <w:rFonts w:ascii="Constantia" w:eastAsia="Constantia" w:hAnsi="Constantia" w:cs="Constantia"/>
          <w:sz w:val="24"/>
          <w:lang w:eastAsia="fr-FR"/>
        </w:rPr>
        <w:t xml:space="preserve">ne pas appliquer de révision négative du prix dès lors que le titulaire subit un évènement </w:t>
      </w:r>
      <w:r w:rsidR="004A26A8" w:rsidRPr="00183B88">
        <w:rPr>
          <w:rFonts w:ascii="Constantia" w:eastAsia="Constantia" w:hAnsi="Constantia" w:cs="Constantia"/>
          <w:sz w:val="24"/>
          <w:lang w:eastAsia="fr-FR"/>
        </w:rPr>
        <w:t xml:space="preserve">et en justifie </w:t>
      </w:r>
      <w:r w:rsidRPr="00183B88">
        <w:rPr>
          <w:rFonts w:ascii="Constantia" w:eastAsia="Constantia" w:hAnsi="Constantia" w:cs="Constantia"/>
          <w:sz w:val="24"/>
          <w:lang w:eastAsia="fr-FR"/>
        </w:rPr>
        <w:t xml:space="preserve">: </w:t>
      </w:r>
    </w:p>
    <w:p w14:paraId="00E03564" w14:textId="77777777" w:rsidR="007F0EC8" w:rsidRPr="00183B88" w:rsidRDefault="007F0EC8" w:rsidP="007F0EC8">
      <w:pPr>
        <w:spacing w:after="37"/>
        <w:rPr>
          <w:rFonts w:ascii="Calibri" w:eastAsia="Calibri" w:hAnsi="Calibri" w:cs="Calibri"/>
          <w:lang w:eastAsia="fr-FR"/>
        </w:rPr>
      </w:pPr>
      <w:r w:rsidRPr="00183B88">
        <w:rPr>
          <w:rFonts w:ascii="Constantia" w:eastAsia="Constantia" w:hAnsi="Constantia" w:cs="Constantia"/>
          <w:sz w:val="24"/>
          <w:lang w:eastAsia="fr-FR"/>
        </w:rPr>
        <w:t xml:space="preserve"> </w:t>
      </w:r>
    </w:p>
    <w:p w14:paraId="346CF1A1" w14:textId="77777777" w:rsidR="007F0EC8" w:rsidRPr="00183B88" w:rsidRDefault="007F0EC8" w:rsidP="007F0EC8">
      <w:pPr>
        <w:numPr>
          <w:ilvl w:val="0"/>
          <w:numId w:val="6"/>
        </w:numPr>
        <w:spacing w:after="48" w:line="265" w:lineRule="auto"/>
        <w:rPr>
          <w:rFonts w:ascii="Calibri" w:eastAsia="Calibri" w:hAnsi="Calibri" w:cs="Calibri"/>
          <w:lang w:eastAsia="fr-FR"/>
        </w:rPr>
      </w:pPr>
      <w:r w:rsidRPr="00183B88">
        <w:rPr>
          <w:rFonts w:ascii="Constantia" w:eastAsia="Constantia" w:hAnsi="Constantia" w:cs="Constantia"/>
          <w:sz w:val="24"/>
          <w:lang w:eastAsia="fr-FR"/>
        </w:rPr>
        <w:t xml:space="preserve">Imprévisible au moment de la conclusion du marché ;  </w:t>
      </w:r>
    </w:p>
    <w:p w14:paraId="527E7F16" w14:textId="77777777" w:rsidR="007F0EC8" w:rsidRPr="00183B88" w:rsidRDefault="007F0EC8" w:rsidP="007F0EC8">
      <w:pPr>
        <w:numPr>
          <w:ilvl w:val="0"/>
          <w:numId w:val="6"/>
        </w:numPr>
        <w:spacing w:after="40" w:line="265" w:lineRule="auto"/>
        <w:rPr>
          <w:rFonts w:ascii="Calibri" w:eastAsia="Calibri" w:hAnsi="Calibri" w:cs="Calibri"/>
          <w:lang w:eastAsia="fr-FR"/>
        </w:rPr>
      </w:pPr>
      <w:r w:rsidRPr="00183B88">
        <w:rPr>
          <w:rFonts w:ascii="Constantia" w:eastAsia="Constantia" w:hAnsi="Constantia" w:cs="Constantia"/>
          <w:sz w:val="24"/>
          <w:lang w:eastAsia="fr-FR"/>
        </w:rPr>
        <w:t xml:space="preserve">Etranger à la volonté des parties ; </w:t>
      </w:r>
    </w:p>
    <w:p w14:paraId="3B6A67DE" w14:textId="7F824CC9" w:rsidR="00182A3B" w:rsidRPr="00183B88" w:rsidRDefault="007F0EC8" w:rsidP="004A26A8">
      <w:pPr>
        <w:pStyle w:val="Paragraphedeliste"/>
        <w:numPr>
          <w:ilvl w:val="0"/>
          <w:numId w:val="6"/>
        </w:numPr>
        <w:rPr>
          <w:rFonts w:ascii="Calibri" w:eastAsia="Calibri" w:hAnsi="Calibri" w:cs="Calibri"/>
          <w:lang w:eastAsia="fr-FR"/>
        </w:rPr>
      </w:pPr>
      <w:r w:rsidRPr="00183B88">
        <w:rPr>
          <w:rFonts w:ascii="Constantia" w:eastAsia="Constantia" w:hAnsi="Constantia" w:cs="Constantia"/>
          <w:sz w:val="24"/>
          <w:lang w:eastAsia="fr-FR"/>
        </w:rPr>
        <w:t xml:space="preserve">Qui bouleverse l’économie du contrat.   </w:t>
      </w:r>
    </w:p>
    <w:bookmarkEnd w:id="7"/>
    <w:p w14:paraId="7B081837" w14:textId="77777777" w:rsidR="007F0EC8" w:rsidRPr="00183B88" w:rsidRDefault="007F0EC8" w:rsidP="007F0EC8">
      <w:pPr>
        <w:spacing w:after="37"/>
        <w:rPr>
          <w:rFonts w:ascii="Calibri" w:eastAsia="Calibri" w:hAnsi="Calibri" w:cs="Calibri"/>
          <w:lang w:eastAsia="fr-FR"/>
        </w:rPr>
      </w:pPr>
      <w:r w:rsidRPr="00183B88">
        <w:rPr>
          <w:rFonts w:ascii="Constantia" w:eastAsia="Constantia" w:hAnsi="Constantia" w:cs="Constantia"/>
          <w:sz w:val="24"/>
          <w:lang w:eastAsia="fr-FR"/>
        </w:rPr>
        <w:t xml:space="preserve"> </w:t>
      </w:r>
    </w:p>
    <w:p w14:paraId="30160784" w14:textId="10CBB074" w:rsidR="007F0EC8" w:rsidRPr="00183B88" w:rsidRDefault="007F0EC8" w:rsidP="007F0EC8">
      <w:pPr>
        <w:spacing w:after="37"/>
        <w:rPr>
          <w:rFonts w:ascii="Calibri" w:eastAsia="Calibri" w:hAnsi="Calibri" w:cs="Calibri"/>
          <w:lang w:eastAsia="fr-FR"/>
        </w:rPr>
      </w:pPr>
    </w:p>
    <w:p w14:paraId="582B0E4C" w14:textId="77777777" w:rsidR="007F0EC8" w:rsidRPr="00183B88" w:rsidRDefault="007F0EC8" w:rsidP="007F0EC8">
      <w:pPr>
        <w:numPr>
          <w:ilvl w:val="0"/>
          <w:numId w:val="6"/>
        </w:numPr>
        <w:spacing w:after="18"/>
        <w:rPr>
          <w:rFonts w:ascii="Calibri" w:eastAsia="Calibri" w:hAnsi="Calibri" w:cs="Calibri"/>
          <w:lang w:eastAsia="fr-FR"/>
        </w:rPr>
      </w:pPr>
      <w:r w:rsidRPr="00183B88">
        <w:rPr>
          <w:rFonts w:ascii="Constantia" w:eastAsia="Constantia" w:hAnsi="Constantia" w:cs="Constantia"/>
          <w:b/>
          <w:i/>
          <w:sz w:val="24"/>
          <w:lang w:eastAsia="fr-FR"/>
        </w:rPr>
        <w:t xml:space="preserve">Règlement des différends  </w:t>
      </w:r>
    </w:p>
    <w:p w14:paraId="06D04E0F"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004F3DC4" w14:textId="2117E370" w:rsidR="007F0EC8" w:rsidRPr="00183B88" w:rsidRDefault="007F0EC8" w:rsidP="007F0EC8">
      <w:pPr>
        <w:spacing w:after="110"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Soucieux de privilégier la résolution amiable des litiges qui pourraient l’opposer au titulaire du marché, </w:t>
      </w:r>
      <w:r w:rsidR="004B3765" w:rsidRPr="00183B88">
        <w:rPr>
          <w:rFonts w:ascii="Constantia" w:eastAsia="Constantia" w:hAnsi="Constantia" w:cs="Constantia"/>
          <w:b/>
          <w:sz w:val="24"/>
          <w:lang w:eastAsia="fr-FR"/>
        </w:rPr>
        <w:t xml:space="preserve">le Département </w:t>
      </w:r>
      <w:r w:rsidRPr="00183B88">
        <w:rPr>
          <w:rFonts w:ascii="Constantia" w:eastAsia="Constantia" w:hAnsi="Constantia" w:cs="Constantia"/>
          <w:sz w:val="24"/>
          <w:lang w:eastAsia="fr-FR"/>
        </w:rPr>
        <w:t xml:space="preserve">s’engage à recourir en priorité à la Médiation des entreprises ou encore le Comité Consultatif de Règlement Amiable des Différends (CCRA) de Nancy, compétent pour la région des Hauts de France. </w:t>
      </w:r>
    </w:p>
    <w:p w14:paraId="7B013109" w14:textId="77777777" w:rsidR="007F0EC8" w:rsidRPr="00183B88" w:rsidRDefault="007F0EC8" w:rsidP="007F0EC8">
      <w:pPr>
        <w:spacing w:after="0"/>
        <w:rPr>
          <w:rFonts w:ascii="Calibri" w:eastAsia="Calibri" w:hAnsi="Calibri" w:cs="Calibri"/>
          <w:lang w:eastAsia="fr-FR"/>
        </w:rPr>
      </w:pPr>
    </w:p>
    <w:p w14:paraId="77C3263F" w14:textId="3FA58F7B" w:rsidR="007F0EC8" w:rsidRPr="00183B88" w:rsidRDefault="007F0EC8" w:rsidP="007F0EC8">
      <w:pPr>
        <w:spacing w:after="1" w:line="258" w:lineRule="auto"/>
        <w:ind w:left="10" w:hanging="10"/>
        <w:rPr>
          <w:rFonts w:ascii="Calibri" w:eastAsia="Calibri" w:hAnsi="Calibri" w:cs="Calibri"/>
          <w:lang w:eastAsia="fr-FR"/>
        </w:rPr>
      </w:pPr>
      <w:r w:rsidRPr="00183B88">
        <w:rPr>
          <w:rFonts w:ascii="Constantia" w:eastAsia="Constantia" w:hAnsi="Constantia" w:cs="Constantia"/>
          <w:b/>
          <w:i/>
          <w:sz w:val="36"/>
          <w:u w:val="single" w:color="767171"/>
          <w:lang w:eastAsia="fr-FR"/>
        </w:rPr>
        <w:t xml:space="preserve">En contrepartie, la </w:t>
      </w:r>
      <w:r w:rsidR="00360C10" w:rsidRPr="00183B88">
        <w:rPr>
          <w:rFonts w:ascii="Constantia" w:eastAsia="Constantia" w:hAnsi="Constantia" w:cs="Constantia"/>
          <w:b/>
          <w:i/>
          <w:sz w:val="36"/>
          <w:u w:val="single" w:color="767171"/>
          <w:lang w:eastAsia="fr-FR"/>
        </w:rPr>
        <w:t>FRTP</w:t>
      </w:r>
      <w:r w:rsidRPr="00183B88">
        <w:rPr>
          <w:rFonts w:ascii="Constantia" w:eastAsia="Constantia" w:hAnsi="Constantia" w:cs="Constantia"/>
          <w:b/>
          <w:i/>
          <w:sz w:val="36"/>
          <w:u w:val="single" w:color="767171"/>
          <w:lang w:eastAsia="fr-FR"/>
        </w:rPr>
        <w:t xml:space="preserve"> </w:t>
      </w:r>
      <w:proofErr w:type="spellStart"/>
      <w:r w:rsidRPr="00183B88">
        <w:rPr>
          <w:rFonts w:ascii="Constantia" w:eastAsia="Constantia" w:hAnsi="Constantia" w:cs="Constantia"/>
          <w:b/>
          <w:i/>
          <w:sz w:val="36"/>
          <w:u w:val="single" w:color="767171"/>
          <w:lang w:eastAsia="fr-FR"/>
        </w:rPr>
        <w:t>HdF</w:t>
      </w:r>
      <w:proofErr w:type="spellEnd"/>
      <w:r w:rsidRPr="00183B88">
        <w:rPr>
          <w:rFonts w:ascii="Constantia" w:eastAsia="Constantia" w:hAnsi="Constantia" w:cs="Constantia"/>
          <w:b/>
          <w:i/>
          <w:sz w:val="36"/>
          <w:u w:val="single" w:color="767171"/>
          <w:lang w:eastAsia="fr-FR"/>
        </w:rPr>
        <w:t xml:space="preserve"> s’engage à promouvoir les</w:t>
      </w:r>
      <w:r w:rsidRPr="00183B88">
        <w:rPr>
          <w:rFonts w:ascii="Constantia" w:eastAsia="Constantia" w:hAnsi="Constantia" w:cs="Constantia"/>
          <w:b/>
          <w:i/>
          <w:sz w:val="36"/>
          <w:lang w:eastAsia="fr-FR"/>
        </w:rPr>
        <w:t xml:space="preserve"> </w:t>
      </w:r>
      <w:r w:rsidRPr="00183B88">
        <w:rPr>
          <w:rFonts w:ascii="Constantia" w:eastAsia="Constantia" w:hAnsi="Constantia" w:cs="Constantia"/>
          <w:b/>
          <w:i/>
          <w:sz w:val="36"/>
          <w:u w:val="single" w:color="767171"/>
          <w:lang w:eastAsia="fr-FR"/>
        </w:rPr>
        <w:t>pratiques suivantes :</w:t>
      </w:r>
      <w:r w:rsidRPr="00183B88">
        <w:rPr>
          <w:rFonts w:ascii="Constantia" w:eastAsia="Constantia" w:hAnsi="Constantia" w:cs="Constantia"/>
          <w:b/>
          <w:i/>
          <w:sz w:val="36"/>
          <w:lang w:eastAsia="fr-FR"/>
        </w:rPr>
        <w:t xml:space="preserve">  </w:t>
      </w:r>
    </w:p>
    <w:p w14:paraId="149F3068" w14:textId="77777777" w:rsidR="007F0EC8" w:rsidRPr="00183B88" w:rsidRDefault="007F0EC8" w:rsidP="007F0EC8">
      <w:pPr>
        <w:spacing w:after="36"/>
        <w:rPr>
          <w:rFonts w:ascii="Calibri" w:eastAsia="Calibri" w:hAnsi="Calibri" w:cs="Calibri"/>
          <w:lang w:eastAsia="fr-FR"/>
        </w:rPr>
      </w:pPr>
      <w:r w:rsidRPr="00183B88">
        <w:rPr>
          <w:rFonts w:ascii="Constantia" w:eastAsia="Constantia" w:hAnsi="Constantia" w:cs="Constantia"/>
          <w:b/>
          <w:i/>
          <w:sz w:val="24"/>
          <w:lang w:eastAsia="fr-FR"/>
        </w:rPr>
        <w:t xml:space="preserve"> </w:t>
      </w:r>
    </w:p>
    <w:p w14:paraId="3A10C073" w14:textId="77777777" w:rsidR="007F0EC8" w:rsidRPr="00183B88" w:rsidRDefault="007F0EC8" w:rsidP="007F0EC8">
      <w:pPr>
        <w:numPr>
          <w:ilvl w:val="0"/>
          <w:numId w:val="6"/>
        </w:numPr>
        <w:spacing w:after="18"/>
        <w:rPr>
          <w:rFonts w:ascii="Calibri" w:eastAsia="Calibri" w:hAnsi="Calibri" w:cs="Calibri"/>
          <w:lang w:eastAsia="fr-FR"/>
        </w:rPr>
      </w:pPr>
      <w:r w:rsidRPr="00183B88">
        <w:rPr>
          <w:rFonts w:ascii="Constantia" w:eastAsia="Constantia" w:hAnsi="Constantia" w:cs="Constantia"/>
          <w:b/>
          <w:i/>
          <w:sz w:val="24"/>
          <w:lang w:eastAsia="fr-FR"/>
        </w:rPr>
        <w:t xml:space="preserve">Insertion :  </w:t>
      </w:r>
    </w:p>
    <w:p w14:paraId="2FB3DE3C"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b/>
          <w:i/>
          <w:sz w:val="24"/>
          <w:lang w:eastAsia="fr-FR"/>
        </w:rPr>
        <w:t xml:space="preserve"> </w:t>
      </w:r>
    </w:p>
    <w:p w14:paraId="22617133" w14:textId="1363BA7F" w:rsidR="007F0EC8" w:rsidRPr="00183B88" w:rsidRDefault="00301484" w:rsidP="007F0EC8">
      <w:pPr>
        <w:spacing w:after="5" w:line="265" w:lineRule="auto"/>
        <w:ind w:left="-5" w:hanging="10"/>
        <w:jc w:val="both"/>
        <w:rPr>
          <w:rFonts w:ascii="Constantia" w:eastAsia="Constantia" w:hAnsi="Constantia" w:cs="Constantia"/>
          <w:sz w:val="24"/>
          <w:lang w:eastAsia="fr-FR"/>
        </w:rPr>
      </w:pPr>
      <w:r w:rsidRPr="00183B88">
        <w:rPr>
          <w:rFonts w:ascii="Constantia" w:eastAsia="Constantia" w:hAnsi="Constantia" w:cs="Constantia"/>
          <w:sz w:val="24"/>
          <w:lang w:eastAsia="fr-FR"/>
        </w:rPr>
        <w:t>L</w:t>
      </w:r>
      <w:r w:rsidR="007F0EC8" w:rsidRPr="00183B88">
        <w:rPr>
          <w:rFonts w:ascii="Constantia" w:eastAsia="Constantia" w:hAnsi="Constantia" w:cs="Constantia"/>
          <w:sz w:val="24"/>
          <w:lang w:eastAsia="fr-FR"/>
        </w:rPr>
        <w:t>a</w:t>
      </w:r>
      <w:r w:rsidR="007F0EC8" w:rsidRPr="00183B88">
        <w:rPr>
          <w:rFonts w:ascii="Constantia" w:eastAsia="Constantia" w:hAnsi="Constantia" w:cs="Constantia"/>
          <w:b/>
          <w:sz w:val="24"/>
          <w:lang w:eastAsia="fr-FR"/>
        </w:rPr>
        <w:t xml:space="preserve"> </w:t>
      </w:r>
      <w:r w:rsidR="00360C10" w:rsidRPr="00183B88">
        <w:rPr>
          <w:rFonts w:ascii="Constantia" w:eastAsia="Constantia" w:hAnsi="Constantia" w:cs="Constantia"/>
          <w:b/>
          <w:sz w:val="24"/>
          <w:lang w:eastAsia="fr-FR"/>
        </w:rPr>
        <w:t>FRTP</w:t>
      </w:r>
      <w:r w:rsidR="007F0EC8" w:rsidRPr="00183B88">
        <w:rPr>
          <w:rFonts w:ascii="Constantia" w:eastAsia="Constantia" w:hAnsi="Constantia" w:cs="Constantia"/>
          <w:b/>
          <w:sz w:val="24"/>
          <w:lang w:eastAsia="fr-FR"/>
        </w:rPr>
        <w:t xml:space="preserve"> </w:t>
      </w:r>
      <w:proofErr w:type="spellStart"/>
      <w:r w:rsidR="007F0EC8" w:rsidRPr="00183B88">
        <w:rPr>
          <w:rFonts w:ascii="Constantia" w:eastAsia="Constantia" w:hAnsi="Constantia" w:cs="Constantia"/>
          <w:b/>
          <w:sz w:val="24"/>
          <w:lang w:eastAsia="fr-FR"/>
        </w:rPr>
        <w:t>HdF</w:t>
      </w:r>
      <w:proofErr w:type="spellEnd"/>
      <w:r w:rsidR="007F0EC8" w:rsidRPr="00183B88">
        <w:rPr>
          <w:rFonts w:ascii="Constantia" w:eastAsia="Constantia" w:hAnsi="Constantia" w:cs="Constantia"/>
          <w:sz w:val="24"/>
          <w:lang w:eastAsia="fr-FR"/>
        </w:rPr>
        <w:t xml:space="preserve"> s’engage à aider les entreprises à construire leur offre en répondant à la clause sociale du marché.  </w:t>
      </w:r>
    </w:p>
    <w:p w14:paraId="370E5B8A" w14:textId="1830720B" w:rsidR="00E87741" w:rsidRPr="00183B88" w:rsidRDefault="00E87741" w:rsidP="007F0EC8">
      <w:pPr>
        <w:spacing w:after="5" w:line="265" w:lineRule="auto"/>
        <w:ind w:left="-5" w:hanging="10"/>
        <w:jc w:val="both"/>
        <w:rPr>
          <w:rFonts w:ascii="Constantia" w:eastAsia="Constantia" w:hAnsi="Constantia" w:cs="Constantia"/>
          <w:sz w:val="24"/>
          <w:lang w:eastAsia="fr-FR"/>
        </w:rPr>
      </w:pPr>
    </w:p>
    <w:p w14:paraId="1593D695" w14:textId="2F182E8A" w:rsidR="00E87741" w:rsidRPr="00183B88" w:rsidRDefault="00E87741" w:rsidP="00301484">
      <w:pPr>
        <w:pStyle w:val="Paragraphedeliste"/>
        <w:numPr>
          <w:ilvl w:val="0"/>
          <w:numId w:val="6"/>
        </w:numPr>
        <w:spacing w:after="5" w:line="265" w:lineRule="auto"/>
        <w:jc w:val="both"/>
        <w:rPr>
          <w:rFonts w:ascii="Constantia" w:eastAsia="Constantia" w:hAnsi="Constantia" w:cs="Constantia"/>
          <w:b/>
          <w:i/>
          <w:sz w:val="24"/>
          <w:lang w:eastAsia="fr-FR"/>
        </w:rPr>
      </w:pPr>
      <w:r w:rsidRPr="00183B88">
        <w:rPr>
          <w:rFonts w:ascii="Constantia" w:eastAsia="Constantia" w:hAnsi="Constantia" w:cs="Constantia"/>
          <w:b/>
          <w:i/>
          <w:sz w:val="24"/>
          <w:lang w:eastAsia="fr-FR"/>
        </w:rPr>
        <w:t xml:space="preserve">Développement durable </w:t>
      </w:r>
    </w:p>
    <w:p w14:paraId="4DBE35D8" w14:textId="47A013BF" w:rsidR="00E87741" w:rsidRPr="00183B88" w:rsidRDefault="00E87741" w:rsidP="007F0EC8">
      <w:pPr>
        <w:spacing w:after="5" w:line="265" w:lineRule="auto"/>
        <w:ind w:left="-5" w:hanging="10"/>
        <w:jc w:val="both"/>
        <w:rPr>
          <w:rFonts w:ascii="Constantia" w:eastAsia="Constantia" w:hAnsi="Constantia" w:cs="Constantia"/>
          <w:sz w:val="24"/>
          <w:lang w:eastAsia="fr-FR"/>
        </w:rPr>
      </w:pPr>
    </w:p>
    <w:p w14:paraId="632272CE" w14:textId="7DD64BCA" w:rsidR="00E87741" w:rsidRPr="00183B88" w:rsidRDefault="00E87741"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Consciente des enjeux climatiques, la </w:t>
      </w:r>
      <w:r w:rsidR="00360C10" w:rsidRPr="00183B88">
        <w:rPr>
          <w:rFonts w:ascii="Constantia" w:eastAsia="Constantia" w:hAnsi="Constantia" w:cs="Constantia"/>
          <w:sz w:val="24"/>
          <w:lang w:eastAsia="fr-FR"/>
        </w:rPr>
        <w:t>FRTP</w:t>
      </w:r>
      <w:r w:rsidRPr="00183B88">
        <w:rPr>
          <w:rFonts w:ascii="Constantia" w:eastAsia="Constantia" w:hAnsi="Constantia" w:cs="Constantia"/>
          <w:sz w:val="24"/>
          <w:lang w:eastAsia="fr-FR"/>
        </w:rPr>
        <w:t xml:space="preserve"> </w:t>
      </w:r>
      <w:proofErr w:type="spellStart"/>
      <w:r w:rsidRPr="00183B88">
        <w:rPr>
          <w:rFonts w:ascii="Constantia" w:eastAsia="Constantia" w:hAnsi="Constantia" w:cs="Constantia"/>
          <w:sz w:val="24"/>
          <w:lang w:eastAsia="fr-FR"/>
        </w:rPr>
        <w:t>HdF</w:t>
      </w:r>
      <w:proofErr w:type="spellEnd"/>
      <w:r w:rsidRPr="00183B88">
        <w:rPr>
          <w:rFonts w:ascii="Constantia" w:eastAsia="Constantia" w:hAnsi="Constantia" w:cs="Constantia"/>
          <w:sz w:val="24"/>
          <w:lang w:eastAsia="fr-FR"/>
        </w:rPr>
        <w:t xml:space="preserve"> s’engage, au-delà des prescriptions du maitre d’œuvre, à proposer des solutions innovantes en matière environnementale, y compris dans la gestion des chantiers et le suivi de projets. </w:t>
      </w:r>
    </w:p>
    <w:p w14:paraId="0F407D5C" w14:textId="77777777" w:rsidR="007F0EC8" w:rsidRPr="00183B88" w:rsidRDefault="007F0EC8" w:rsidP="007F0EC8">
      <w:pPr>
        <w:spacing w:after="37"/>
        <w:rPr>
          <w:rFonts w:ascii="Calibri" w:eastAsia="Calibri" w:hAnsi="Calibri" w:cs="Calibri"/>
          <w:lang w:eastAsia="fr-FR"/>
        </w:rPr>
      </w:pPr>
      <w:r w:rsidRPr="00183B88">
        <w:rPr>
          <w:rFonts w:ascii="Constantia" w:eastAsia="Constantia" w:hAnsi="Constantia" w:cs="Constantia"/>
          <w:sz w:val="24"/>
          <w:lang w:eastAsia="fr-FR"/>
        </w:rPr>
        <w:t xml:space="preserve"> </w:t>
      </w:r>
    </w:p>
    <w:p w14:paraId="3815DF01" w14:textId="77777777" w:rsidR="007F0EC8" w:rsidRPr="00183B88" w:rsidRDefault="007F0EC8" w:rsidP="007F0EC8">
      <w:pPr>
        <w:numPr>
          <w:ilvl w:val="0"/>
          <w:numId w:val="6"/>
        </w:numPr>
        <w:spacing w:after="18"/>
        <w:rPr>
          <w:rFonts w:ascii="Calibri" w:eastAsia="Calibri" w:hAnsi="Calibri" w:cs="Calibri"/>
          <w:lang w:eastAsia="fr-FR"/>
        </w:rPr>
      </w:pPr>
      <w:r w:rsidRPr="00183B88">
        <w:rPr>
          <w:rFonts w:ascii="Constantia" w:eastAsia="Constantia" w:hAnsi="Constantia" w:cs="Constantia"/>
          <w:b/>
          <w:i/>
          <w:sz w:val="24"/>
          <w:lang w:eastAsia="fr-FR"/>
        </w:rPr>
        <w:t xml:space="preserve">Offres Anormalement Basses (OAB) :  </w:t>
      </w:r>
    </w:p>
    <w:p w14:paraId="3A190620"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6D0CCE84" w14:textId="47B9E781"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De plus, la </w:t>
      </w:r>
      <w:r w:rsidR="00360C10" w:rsidRPr="00183B88">
        <w:rPr>
          <w:rFonts w:ascii="Constantia" w:eastAsia="Constantia" w:hAnsi="Constantia" w:cs="Constantia"/>
          <w:b/>
          <w:sz w:val="24"/>
          <w:lang w:eastAsia="fr-FR"/>
        </w:rPr>
        <w:t>FRTP</w:t>
      </w:r>
      <w:r w:rsidRPr="00183B88">
        <w:rPr>
          <w:rFonts w:ascii="Constantia" w:eastAsia="Constantia" w:hAnsi="Constantia" w:cs="Constantia"/>
          <w:b/>
          <w:sz w:val="24"/>
          <w:lang w:eastAsia="fr-FR"/>
        </w:rPr>
        <w:t xml:space="preserve"> </w:t>
      </w:r>
      <w:proofErr w:type="spellStart"/>
      <w:r w:rsidRPr="00183B88">
        <w:rPr>
          <w:rFonts w:ascii="Constantia" w:eastAsia="Constantia" w:hAnsi="Constantia" w:cs="Constantia"/>
          <w:b/>
          <w:sz w:val="24"/>
          <w:lang w:eastAsia="fr-FR"/>
        </w:rPr>
        <w:t>HdF</w:t>
      </w:r>
      <w:proofErr w:type="spellEnd"/>
      <w:r w:rsidRPr="00183B88">
        <w:rPr>
          <w:rFonts w:ascii="Constantia" w:eastAsia="Constantia" w:hAnsi="Constantia" w:cs="Constantia"/>
          <w:b/>
          <w:sz w:val="24"/>
          <w:lang w:eastAsia="fr-FR"/>
        </w:rPr>
        <w:t xml:space="preserve"> </w:t>
      </w:r>
      <w:r w:rsidRPr="00183B88">
        <w:rPr>
          <w:rFonts w:ascii="Constantia" w:eastAsia="Constantia" w:hAnsi="Constantia" w:cs="Constantia"/>
          <w:sz w:val="24"/>
          <w:lang w:eastAsia="fr-FR"/>
        </w:rPr>
        <w:t xml:space="preserve">s’engage à </w:t>
      </w:r>
      <w:r w:rsidR="004A26A8" w:rsidRPr="00183B88">
        <w:rPr>
          <w:rFonts w:ascii="Constantia" w:eastAsia="Constantia" w:hAnsi="Constantia" w:cs="Constantia"/>
          <w:sz w:val="24"/>
          <w:lang w:eastAsia="fr-FR"/>
        </w:rPr>
        <w:t xml:space="preserve">sensibiliser et former </w:t>
      </w:r>
      <w:r w:rsidRPr="00183B88">
        <w:rPr>
          <w:rFonts w:ascii="Constantia" w:eastAsia="Constantia" w:hAnsi="Constantia" w:cs="Constantia"/>
          <w:sz w:val="24"/>
          <w:lang w:eastAsia="fr-FR"/>
        </w:rPr>
        <w:t xml:space="preserve">ses adhérents sur les risques </w:t>
      </w:r>
      <w:r w:rsidR="004A26A8" w:rsidRPr="00183B88">
        <w:rPr>
          <w:rFonts w:ascii="Constantia" w:eastAsia="Constantia" w:hAnsi="Constantia" w:cs="Constantia"/>
          <w:sz w:val="24"/>
          <w:lang w:eastAsia="fr-FR"/>
        </w:rPr>
        <w:t xml:space="preserve">et </w:t>
      </w:r>
      <w:r w:rsidR="00A15BD4" w:rsidRPr="00183B88">
        <w:rPr>
          <w:rFonts w:ascii="Constantia" w:eastAsia="Constantia" w:hAnsi="Constantia" w:cs="Constantia"/>
          <w:sz w:val="24"/>
          <w:lang w:eastAsia="fr-FR"/>
        </w:rPr>
        <w:t xml:space="preserve">les </w:t>
      </w:r>
      <w:r w:rsidR="004A26A8" w:rsidRPr="00183B88">
        <w:rPr>
          <w:rFonts w:ascii="Constantia" w:eastAsia="Constantia" w:hAnsi="Constantia" w:cs="Constantia"/>
          <w:sz w:val="24"/>
          <w:lang w:eastAsia="fr-FR"/>
        </w:rPr>
        <w:t xml:space="preserve">conséquences économiques et juridiques </w:t>
      </w:r>
      <w:r w:rsidRPr="00183B88">
        <w:rPr>
          <w:rFonts w:ascii="Constantia" w:eastAsia="Constantia" w:hAnsi="Constantia" w:cs="Constantia"/>
          <w:sz w:val="24"/>
          <w:lang w:eastAsia="fr-FR"/>
        </w:rPr>
        <w:t xml:space="preserve">de présentation d’une offre anormalement basse. </w:t>
      </w:r>
    </w:p>
    <w:p w14:paraId="1F5B9671"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17A72387" w14:textId="77777777" w:rsidR="007F0EC8" w:rsidRPr="00183B88" w:rsidRDefault="007F0EC8" w:rsidP="007F0EC8">
      <w:pPr>
        <w:numPr>
          <w:ilvl w:val="0"/>
          <w:numId w:val="6"/>
        </w:numPr>
        <w:spacing w:after="18"/>
        <w:rPr>
          <w:rFonts w:ascii="Calibri" w:eastAsia="Calibri" w:hAnsi="Calibri" w:cs="Calibri"/>
          <w:lang w:eastAsia="fr-FR"/>
        </w:rPr>
      </w:pPr>
      <w:r w:rsidRPr="00183B88">
        <w:rPr>
          <w:rFonts w:ascii="Constantia" w:eastAsia="Constantia" w:hAnsi="Constantia" w:cs="Constantia"/>
          <w:b/>
          <w:i/>
          <w:sz w:val="24"/>
          <w:lang w:eastAsia="fr-FR"/>
        </w:rPr>
        <w:t xml:space="preserve">Promotion du DUME :  </w:t>
      </w:r>
    </w:p>
    <w:p w14:paraId="020AA78C"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b/>
          <w:i/>
          <w:sz w:val="24"/>
          <w:lang w:eastAsia="fr-FR"/>
        </w:rPr>
        <w:t xml:space="preserve"> </w:t>
      </w:r>
    </w:p>
    <w:p w14:paraId="6DCA4D7E"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Le Document Unique de Marché Européen (DUME) est une déclaration sur l’honneur harmonisée à l’échelle européenne, prévue par les directives de 2014 relatives aux marchés publics.  </w:t>
      </w:r>
    </w:p>
    <w:p w14:paraId="050BDE5B"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Il s’agit d’un formulaire type qui peut être utilisé dans les procédures de passation des marchés publics, aussi bien par les acheteurs que les entreprises.  </w:t>
      </w:r>
    </w:p>
    <w:p w14:paraId="335DEBC0"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Ce formulaire a vocation à simplifier la candidature de l’entreprise, le DUME remplaçant les formulaires existants (DC1, DC2 et DC4). Il permet également de prouver de manière simple et conformément au droit en vigueur qu’elle remplit les critères de sélection d’une offre et n’entrent pas dans un cas prévu par les interdictions de soumissionner. En outre, ce document peut être réutilisé, au moins partiellement, pour répondre à d’autres marchés publics.   </w:t>
      </w:r>
    </w:p>
    <w:p w14:paraId="352A0269"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27AB51EF" w14:textId="19072665" w:rsidR="007F0EC8" w:rsidRPr="00183B88" w:rsidRDefault="007F0EC8" w:rsidP="007F0EC8">
      <w:pPr>
        <w:spacing w:after="5" w:line="265" w:lineRule="auto"/>
        <w:ind w:left="-5" w:hanging="10"/>
        <w:jc w:val="both"/>
        <w:rPr>
          <w:rFonts w:ascii="Constantia" w:eastAsia="Constantia" w:hAnsi="Constantia" w:cs="Constantia"/>
          <w:sz w:val="24"/>
          <w:lang w:eastAsia="fr-FR"/>
        </w:rPr>
      </w:pPr>
      <w:r w:rsidRPr="00183B88">
        <w:rPr>
          <w:rFonts w:ascii="Constantia" w:eastAsia="Constantia" w:hAnsi="Constantia" w:cs="Constantia"/>
          <w:sz w:val="24"/>
          <w:lang w:eastAsia="fr-FR"/>
        </w:rPr>
        <w:lastRenderedPageBreak/>
        <w:t xml:space="preserve">Conscient des avantages que procurent le DUME, qui peut être utilisé à la fois par l’acheteur et le candidat, la </w:t>
      </w:r>
      <w:r w:rsidR="00360C10" w:rsidRPr="00183B88">
        <w:rPr>
          <w:rFonts w:ascii="Constantia" w:eastAsia="Constantia" w:hAnsi="Constantia" w:cs="Constantia"/>
          <w:b/>
          <w:sz w:val="24"/>
          <w:lang w:eastAsia="fr-FR"/>
        </w:rPr>
        <w:t>FRTP</w:t>
      </w:r>
      <w:r w:rsidRPr="00183B88">
        <w:rPr>
          <w:rFonts w:ascii="Constantia" w:eastAsia="Constantia" w:hAnsi="Constantia" w:cs="Constantia"/>
          <w:b/>
          <w:sz w:val="24"/>
          <w:lang w:eastAsia="fr-FR"/>
        </w:rPr>
        <w:t xml:space="preserve"> </w:t>
      </w:r>
      <w:proofErr w:type="spellStart"/>
      <w:r w:rsidRPr="00183B88">
        <w:rPr>
          <w:rFonts w:ascii="Constantia" w:eastAsia="Constantia" w:hAnsi="Constantia" w:cs="Constantia"/>
          <w:b/>
          <w:sz w:val="24"/>
          <w:lang w:eastAsia="fr-FR"/>
        </w:rPr>
        <w:t>HdF</w:t>
      </w:r>
      <w:proofErr w:type="spellEnd"/>
      <w:r w:rsidRPr="00183B88">
        <w:rPr>
          <w:rFonts w:ascii="Constantia" w:eastAsia="Constantia" w:hAnsi="Constantia" w:cs="Constantia"/>
          <w:sz w:val="24"/>
          <w:lang w:eastAsia="fr-FR"/>
        </w:rPr>
        <w:t xml:space="preserve"> s’engage à informer et former ses adhérents sur son utilité et à les encourager dans l’utilisation de ce formulaire dans le cadre de leurs candidatures. </w:t>
      </w:r>
    </w:p>
    <w:p w14:paraId="727304DA" w14:textId="5DB19E89" w:rsidR="007F0EC8" w:rsidRPr="00183B88" w:rsidRDefault="007F0EC8" w:rsidP="007F0EC8">
      <w:pPr>
        <w:spacing w:after="5" w:line="265" w:lineRule="auto"/>
        <w:ind w:left="-5" w:hanging="10"/>
        <w:jc w:val="both"/>
        <w:rPr>
          <w:rFonts w:ascii="Constantia" w:eastAsia="Constantia" w:hAnsi="Constantia" w:cs="Constantia"/>
          <w:sz w:val="24"/>
          <w:lang w:eastAsia="fr-FR"/>
        </w:rPr>
      </w:pPr>
    </w:p>
    <w:p w14:paraId="578ABFD6" w14:textId="1EE62DC3" w:rsidR="00C331ED" w:rsidRPr="00183B88" w:rsidRDefault="00C331ED" w:rsidP="00C331ED">
      <w:pPr>
        <w:numPr>
          <w:ilvl w:val="0"/>
          <w:numId w:val="6"/>
        </w:numPr>
        <w:spacing w:after="18"/>
        <w:rPr>
          <w:rFonts w:ascii="Calibri" w:eastAsia="Calibri" w:hAnsi="Calibri" w:cs="Calibri"/>
          <w:lang w:eastAsia="fr-FR"/>
        </w:rPr>
      </w:pPr>
      <w:r w:rsidRPr="00183B88">
        <w:rPr>
          <w:rFonts w:ascii="Constantia" w:eastAsia="Constantia" w:hAnsi="Constantia" w:cs="Constantia"/>
          <w:b/>
          <w:i/>
          <w:sz w:val="24"/>
          <w:lang w:eastAsia="fr-FR"/>
        </w:rPr>
        <w:t xml:space="preserve">Promotion d’un retrait identifié :  </w:t>
      </w:r>
    </w:p>
    <w:p w14:paraId="00EE5B9F" w14:textId="77777777" w:rsidR="00C331ED" w:rsidRPr="00183B88" w:rsidRDefault="00C331ED" w:rsidP="00C331ED">
      <w:pPr>
        <w:spacing w:after="0"/>
        <w:rPr>
          <w:rFonts w:ascii="Calibri" w:eastAsia="Calibri" w:hAnsi="Calibri" w:cs="Calibri"/>
          <w:lang w:eastAsia="fr-FR"/>
        </w:rPr>
      </w:pPr>
      <w:r w:rsidRPr="00183B88">
        <w:rPr>
          <w:rFonts w:ascii="Constantia" w:eastAsia="Constantia" w:hAnsi="Constantia" w:cs="Constantia"/>
          <w:b/>
          <w:i/>
          <w:sz w:val="24"/>
          <w:lang w:eastAsia="fr-FR"/>
        </w:rPr>
        <w:t xml:space="preserve"> </w:t>
      </w:r>
    </w:p>
    <w:p w14:paraId="021BCCC8" w14:textId="187B26E9" w:rsidR="00C331ED" w:rsidRPr="00183B88" w:rsidRDefault="00C331ED" w:rsidP="00C331ED">
      <w:pPr>
        <w:spacing w:after="5" w:line="265" w:lineRule="auto"/>
        <w:ind w:left="-5" w:hanging="10"/>
        <w:jc w:val="both"/>
        <w:rPr>
          <w:rFonts w:ascii="Constantia" w:eastAsia="Constantia" w:hAnsi="Constantia" w:cs="Constantia"/>
          <w:sz w:val="24"/>
          <w:lang w:eastAsia="fr-FR"/>
        </w:rPr>
      </w:pPr>
      <w:r w:rsidRPr="00183B88">
        <w:rPr>
          <w:rFonts w:ascii="Constantia" w:eastAsia="Constantia" w:hAnsi="Constantia" w:cs="Constantia"/>
          <w:sz w:val="24"/>
          <w:lang w:eastAsia="fr-FR"/>
        </w:rPr>
        <w:t xml:space="preserve">La </w:t>
      </w:r>
      <w:r w:rsidR="00360C10" w:rsidRPr="00183B88">
        <w:rPr>
          <w:rFonts w:ascii="Constantia" w:eastAsia="Constantia" w:hAnsi="Constantia" w:cs="Constantia"/>
          <w:sz w:val="24"/>
          <w:lang w:eastAsia="fr-FR"/>
        </w:rPr>
        <w:t>FRTP</w:t>
      </w:r>
      <w:r w:rsidRPr="00183B88">
        <w:rPr>
          <w:rFonts w:ascii="Constantia" w:eastAsia="Constantia" w:hAnsi="Constantia" w:cs="Constantia"/>
          <w:sz w:val="24"/>
          <w:lang w:eastAsia="fr-FR"/>
        </w:rPr>
        <w:t xml:space="preserve"> </w:t>
      </w:r>
      <w:proofErr w:type="spellStart"/>
      <w:r w:rsidR="000509AB" w:rsidRPr="00183B88">
        <w:rPr>
          <w:rFonts w:ascii="Constantia" w:eastAsia="Constantia" w:hAnsi="Constantia" w:cs="Constantia"/>
          <w:sz w:val="24"/>
          <w:lang w:eastAsia="fr-FR"/>
        </w:rPr>
        <w:t>H</w:t>
      </w:r>
      <w:r w:rsidRPr="00183B88">
        <w:rPr>
          <w:rFonts w:ascii="Constantia" w:eastAsia="Constantia" w:hAnsi="Constantia" w:cs="Constantia"/>
          <w:sz w:val="24"/>
          <w:lang w:eastAsia="fr-FR"/>
        </w:rPr>
        <w:t>dF</w:t>
      </w:r>
      <w:proofErr w:type="spellEnd"/>
      <w:r w:rsidRPr="00183B88">
        <w:rPr>
          <w:rFonts w:ascii="Constantia" w:eastAsia="Constantia" w:hAnsi="Constantia" w:cs="Constantia"/>
          <w:sz w:val="24"/>
          <w:lang w:eastAsia="fr-FR"/>
        </w:rPr>
        <w:t xml:space="preserve"> s’engage à inciter les adhérents à retirer le dossier de la consultation en s’étant préalablement inscrit</w:t>
      </w:r>
      <w:r w:rsidR="000509AB" w:rsidRPr="00183B88">
        <w:rPr>
          <w:rFonts w:ascii="Constantia" w:eastAsia="Constantia" w:hAnsi="Constantia" w:cs="Constantia"/>
          <w:sz w:val="24"/>
          <w:lang w:eastAsia="fr-FR"/>
        </w:rPr>
        <w:t>s</w:t>
      </w:r>
      <w:r w:rsidRPr="00183B88">
        <w:rPr>
          <w:rFonts w:ascii="Constantia" w:eastAsia="Constantia" w:hAnsi="Constantia" w:cs="Constantia"/>
          <w:sz w:val="24"/>
          <w:lang w:eastAsia="fr-FR"/>
        </w:rPr>
        <w:t xml:space="preserve"> et identifié</w:t>
      </w:r>
      <w:r w:rsidR="000509AB" w:rsidRPr="00183B88">
        <w:rPr>
          <w:rFonts w:ascii="Constantia" w:eastAsia="Constantia" w:hAnsi="Constantia" w:cs="Constantia"/>
          <w:sz w:val="24"/>
          <w:lang w:eastAsia="fr-FR"/>
        </w:rPr>
        <w:t>s</w:t>
      </w:r>
      <w:r w:rsidRPr="00183B88">
        <w:rPr>
          <w:rFonts w:ascii="Constantia" w:eastAsia="Constantia" w:hAnsi="Constantia" w:cs="Constantia"/>
          <w:sz w:val="24"/>
          <w:lang w:eastAsia="fr-FR"/>
        </w:rPr>
        <w:t xml:space="preserve"> sur la plateforme d’échange du Département, à l’aide d’une adresse mail fiable et valable, qui servira pour tous les échanges lors de la phase de consultation, ainsi que pour la notification du marché. Sans cette inscription, ils ne seront en effet pas destinataires des réponses aux questions ou </w:t>
      </w:r>
      <w:r w:rsidR="000509AB" w:rsidRPr="00183B88">
        <w:rPr>
          <w:rFonts w:ascii="Constantia" w:eastAsia="Constantia" w:hAnsi="Constantia" w:cs="Constantia"/>
          <w:sz w:val="24"/>
          <w:lang w:eastAsia="fr-FR"/>
        </w:rPr>
        <w:t>modifications</w:t>
      </w:r>
      <w:r w:rsidRPr="00183B88">
        <w:rPr>
          <w:rFonts w:ascii="Constantia" w:eastAsia="Constantia" w:hAnsi="Constantia" w:cs="Constantia"/>
          <w:sz w:val="24"/>
          <w:lang w:eastAsia="fr-FR"/>
        </w:rPr>
        <w:t xml:space="preserve"> qui interviennent en cours de consultation.</w:t>
      </w:r>
    </w:p>
    <w:p w14:paraId="053D526E" w14:textId="77777777" w:rsidR="00C331ED" w:rsidRPr="00183B88" w:rsidRDefault="00C331ED" w:rsidP="004B3765">
      <w:pPr>
        <w:spacing w:after="18"/>
        <w:ind w:left="705"/>
        <w:rPr>
          <w:rFonts w:ascii="Calibri" w:eastAsia="Calibri" w:hAnsi="Calibri" w:cs="Calibri"/>
          <w:lang w:eastAsia="fr-FR"/>
        </w:rPr>
      </w:pPr>
    </w:p>
    <w:p w14:paraId="7ADB9043" w14:textId="45F5E41F" w:rsidR="009F6836" w:rsidRPr="00183B88" w:rsidRDefault="009F6836" w:rsidP="009F6836">
      <w:pPr>
        <w:numPr>
          <w:ilvl w:val="0"/>
          <w:numId w:val="6"/>
        </w:numPr>
        <w:spacing w:after="18"/>
        <w:rPr>
          <w:rFonts w:ascii="Calibri" w:eastAsia="Calibri" w:hAnsi="Calibri" w:cs="Calibri"/>
          <w:lang w:eastAsia="fr-FR"/>
        </w:rPr>
      </w:pPr>
      <w:r w:rsidRPr="00183B88">
        <w:rPr>
          <w:rFonts w:ascii="Constantia" w:eastAsia="Constantia" w:hAnsi="Constantia" w:cs="Constantia"/>
          <w:b/>
          <w:i/>
          <w:sz w:val="24"/>
          <w:lang w:eastAsia="fr-FR"/>
        </w:rPr>
        <w:t xml:space="preserve">Promotion d’une réponse qualitative :  </w:t>
      </w:r>
    </w:p>
    <w:p w14:paraId="4172EED6" w14:textId="43080C7B" w:rsidR="009F6836" w:rsidRPr="00183B88" w:rsidRDefault="009F6836" w:rsidP="009F6836">
      <w:pPr>
        <w:spacing w:after="0"/>
        <w:rPr>
          <w:rFonts w:ascii="Constantia" w:eastAsia="Calibri" w:hAnsi="Constantia" w:cs="Calibri"/>
          <w:sz w:val="24"/>
          <w:szCs w:val="24"/>
          <w:lang w:eastAsia="fr-FR"/>
        </w:rPr>
      </w:pPr>
      <w:r w:rsidRPr="00183B88">
        <w:rPr>
          <w:rFonts w:ascii="Constantia" w:eastAsia="Constantia" w:hAnsi="Constantia" w:cs="Constantia"/>
          <w:b/>
          <w:i/>
          <w:sz w:val="24"/>
          <w:szCs w:val="24"/>
          <w:lang w:eastAsia="fr-FR"/>
        </w:rPr>
        <w:t xml:space="preserve"> </w:t>
      </w:r>
    </w:p>
    <w:p w14:paraId="7C4E27C2" w14:textId="4930C8C0" w:rsidR="00C331ED" w:rsidRPr="00183B88" w:rsidRDefault="009F6836" w:rsidP="009F6836">
      <w:pPr>
        <w:spacing w:after="5" w:line="265" w:lineRule="auto"/>
        <w:ind w:left="-5" w:hanging="10"/>
        <w:jc w:val="both"/>
        <w:rPr>
          <w:rFonts w:ascii="Constantia" w:hAnsi="Constantia"/>
          <w:sz w:val="24"/>
          <w:szCs w:val="24"/>
        </w:rPr>
      </w:pPr>
      <w:r w:rsidRPr="00183B88">
        <w:rPr>
          <w:rFonts w:ascii="Constantia" w:hAnsi="Constantia"/>
          <w:sz w:val="24"/>
          <w:szCs w:val="24"/>
        </w:rPr>
        <w:t xml:space="preserve">La </w:t>
      </w:r>
      <w:r w:rsidR="00360C10" w:rsidRPr="00183B88">
        <w:rPr>
          <w:rFonts w:ascii="Constantia" w:hAnsi="Constantia"/>
          <w:sz w:val="24"/>
          <w:szCs w:val="24"/>
        </w:rPr>
        <w:t>FRTP</w:t>
      </w:r>
      <w:r w:rsidRPr="00183B88">
        <w:rPr>
          <w:rFonts w:ascii="Constantia" w:hAnsi="Constantia"/>
          <w:sz w:val="24"/>
          <w:szCs w:val="24"/>
        </w:rPr>
        <w:t xml:space="preserve"> </w:t>
      </w:r>
      <w:proofErr w:type="spellStart"/>
      <w:r w:rsidRPr="00183B88">
        <w:rPr>
          <w:rFonts w:ascii="Constantia" w:hAnsi="Constantia"/>
          <w:sz w:val="24"/>
          <w:szCs w:val="24"/>
        </w:rPr>
        <w:t>HdF</w:t>
      </w:r>
      <w:proofErr w:type="spellEnd"/>
      <w:r w:rsidRPr="00183B88">
        <w:rPr>
          <w:rFonts w:ascii="Constantia" w:hAnsi="Constantia"/>
          <w:sz w:val="24"/>
          <w:szCs w:val="24"/>
        </w:rPr>
        <w:t xml:space="preserve"> s’engage à alerter ses adhérents sur les attentes</w:t>
      </w:r>
      <w:r w:rsidR="00C331ED" w:rsidRPr="00183B88">
        <w:rPr>
          <w:rFonts w:ascii="Constantia" w:hAnsi="Constantia"/>
          <w:sz w:val="24"/>
          <w:szCs w:val="24"/>
        </w:rPr>
        <w:t xml:space="preserve"> de l’acheteur quant au rendu des </w:t>
      </w:r>
      <w:r w:rsidRPr="00183B88">
        <w:rPr>
          <w:rFonts w:ascii="Constantia" w:hAnsi="Constantia"/>
          <w:sz w:val="24"/>
          <w:szCs w:val="24"/>
        </w:rPr>
        <w:t>offres</w:t>
      </w:r>
      <w:r w:rsidR="00C331ED" w:rsidRPr="00183B88">
        <w:rPr>
          <w:rFonts w:ascii="Constantia" w:hAnsi="Constantia"/>
          <w:sz w:val="24"/>
          <w:szCs w:val="24"/>
        </w:rPr>
        <w:t xml:space="preserve"> ; </w:t>
      </w:r>
      <w:r w:rsidR="000509AB" w:rsidRPr="00183B88">
        <w:rPr>
          <w:rFonts w:ascii="Constantia" w:hAnsi="Constantia"/>
          <w:sz w:val="24"/>
          <w:szCs w:val="24"/>
        </w:rPr>
        <w:t xml:space="preserve">celles-ci </w:t>
      </w:r>
      <w:r w:rsidR="00C331ED" w:rsidRPr="00183B88">
        <w:rPr>
          <w:rFonts w:ascii="Constantia" w:hAnsi="Constantia"/>
          <w:sz w:val="24"/>
          <w:szCs w:val="24"/>
        </w:rPr>
        <w:t>se doivent d’être</w:t>
      </w:r>
      <w:r w:rsidRPr="00183B88">
        <w:rPr>
          <w:rFonts w:ascii="Constantia" w:hAnsi="Constantia"/>
          <w:sz w:val="24"/>
          <w:szCs w:val="24"/>
        </w:rPr>
        <w:t xml:space="preserve"> qualitative</w:t>
      </w:r>
      <w:r w:rsidR="000509AB" w:rsidRPr="00183B88">
        <w:rPr>
          <w:rFonts w:ascii="Constantia" w:hAnsi="Constantia"/>
          <w:sz w:val="24"/>
          <w:szCs w:val="24"/>
        </w:rPr>
        <w:t>s</w:t>
      </w:r>
      <w:r w:rsidRPr="00183B88">
        <w:rPr>
          <w:rFonts w:ascii="Constantia" w:hAnsi="Constantia"/>
          <w:sz w:val="24"/>
          <w:szCs w:val="24"/>
        </w:rPr>
        <w:t>, limité</w:t>
      </w:r>
      <w:r w:rsidR="000509AB" w:rsidRPr="00183B88">
        <w:rPr>
          <w:rFonts w:ascii="Constantia" w:hAnsi="Constantia"/>
          <w:sz w:val="24"/>
          <w:szCs w:val="24"/>
        </w:rPr>
        <w:t>es</w:t>
      </w:r>
      <w:r w:rsidRPr="00183B88">
        <w:rPr>
          <w:rFonts w:ascii="Constantia" w:hAnsi="Constantia"/>
          <w:sz w:val="24"/>
          <w:szCs w:val="24"/>
        </w:rPr>
        <w:t xml:space="preserve"> en </w:t>
      </w:r>
      <w:r w:rsidR="00A15BD4" w:rsidRPr="00183B88">
        <w:rPr>
          <w:rFonts w:ascii="Constantia" w:hAnsi="Constantia"/>
          <w:sz w:val="24"/>
          <w:szCs w:val="24"/>
        </w:rPr>
        <w:t>volume</w:t>
      </w:r>
      <w:r w:rsidRPr="00183B88">
        <w:rPr>
          <w:rFonts w:ascii="Constantia" w:hAnsi="Constantia"/>
          <w:sz w:val="24"/>
          <w:szCs w:val="24"/>
        </w:rPr>
        <w:t xml:space="preserve"> et présentée</w:t>
      </w:r>
      <w:r w:rsidR="000509AB" w:rsidRPr="00183B88">
        <w:rPr>
          <w:rFonts w:ascii="Constantia" w:hAnsi="Constantia"/>
          <w:sz w:val="24"/>
          <w:szCs w:val="24"/>
        </w:rPr>
        <w:t>s</w:t>
      </w:r>
      <w:r w:rsidRPr="00183B88">
        <w:rPr>
          <w:rFonts w:ascii="Constantia" w:hAnsi="Constantia"/>
          <w:sz w:val="24"/>
          <w:szCs w:val="24"/>
        </w:rPr>
        <w:t xml:space="preserve"> de manière lisible, ne contenant que les pièces demandées par l’acheteur</w:t>
      </w:r>
      <w:r w:rsidR="00C331ED" w:rsidRPr="00183B88">
        <w:rPr>
          <w:rFonts w:ascii="Constantia" w:hAnsi="Constantia"/>
          <w:sz w:val="24"/>
          <w:szCs w:val="24"/>
        </w:rPr>
        <w:t>, e</w:t>
      </w:r>
      <w:r w:rsidRPr="00183B88">
        <w:rPr>
          <w:rFonts w:ascii="Constantia" w:hAnsi="Constantia"/>
          <w:sz w:val="24"/>
          <w:szCs w:val="24"/>
        </w:rPr>
        <w:t xml:space="preserve">n évitant d’utiliser des arborescences à niveau et des intitulés </w:t>
      </w:r>
      <w:r w:rsidR="00C331ED" w:rsidRPr="00183B88">
        <w:rPr>
          <w:rFonts w:ascii="Constantia" w:hAnsi="Constantia"/>
          <w:sz w:val="24"/>
          <w:szCs w:val="24"/>
        </w:rPr>
        <w:t>de documents trop long</w:t>
      </w:r>
      <w:r w:rsidR="000509AB" w:rsidRPr="00183B88">
        <w:rPr>
          <w:rFonts w:ascii="Constantia" w:hAnsi="Constantia"/>
          <w:sz w:val="24"/>
          <w:szCs w:val="24"/>
        </w:rPr>
        <w:t>s</w:t>
      </w:r>
      <w:r w:rsidR="00C331ED" w:rsidRPr="00183B88">
        <w:rPr>
          <w:rFonts w:ascii="Constantia" w:hAnsi="Constantia"/>
          <w:sz w:val="24"/>
          <w:szCs w:val="24"/>
        </w:rPr>
        <w:t>, cela pouvant</w:t>
      </w:r>
      <w:r w:rsidRPr="00183B88">
        <w:rPr>
          <w:rFonts w:ascii="Constantia" w:hAnsi="Constantia"/>
          <w:sz w:val="24"/>
          <w:szCs w:val="24"/>
        </w:rPr>
        <w:t xml:space="preserve"> empêcher le téléchargement ou l’ouverture du pli. </w:t>
      </w:r>
    </w:p>
    <w:p w14:paraId="10142719" w14:textId="62AC1A86" w:rsidR="009F6836" w:rsidRPr="00183B88" w:rsidRDefault="00C331ED" w:rsidP="009F6836">
      <w:pPr>
        <w:spacing w:after="5" w:line="265" w:lineRule="auto"/>
        <w:ind w:left="-5" w:hanging="10"/>
        <w:jc w:val="both"/>
        <w:rPr>
          <w:rFonts w:ascii="Constantia" w:eastAsia="Constantia" w:hAnsi="Constantia" w:cs="Constantia"/>
          <w:sz w:val="24"/>
          <w:szCs w:val="24"/>
          <w:lang w:eastAsia="fr-FR"/>
        </w:rPr>
      </w:pPr>
      <w:r w:rsidRPr="00183B88">
        <w:rPr>
          <w:rFonts w:ascii="Constantia" w:hAnsi="Constantia"/>
          <w:sz w:val="24"/>
          <w:szCs w:val="24"/>
        </w:rPr>
        <w:t>Il convient de n</w:t>
      </w:r>
      <w:r w:rsidR="009F6836" w:rsidRPr="00183B88">
        <w:rPr>
          <w:rFonts w:ascii="Constantia" w:hAnsi="Constantia"/>
          <w:sz w:val="24"/>
          <w:szCs w:val="24"/>
        </w:rPr>
        <w:t xml:space="preserve">e faire qu’une seule candidature quand </w:t>
      </w:r>
      <w:r w:rsidRPr="00183B88">
        <w:rPr>
          <w:rFonts w:ascii="Constantia" w:hAnsi="Constantia"/>
          <w:sz w:val="24"/>
          <w:szCs w:val="24"/>
        </w:rPr>
        <w:t xml:space="preserve">l’adhérent </w:t>
      </w:r>
      <w:r w:rsidR="009F6836" w:rsidRPr="00183B88">
        <w:rPr>
          <w:rFonts w:ascii="Constantia" w:hAnsi="Constantia"/>
          <w:sz w:val="24"/>
          <w:szCs w:val="24"/>
        </w:rPr>
        <w:t>répon</w:t>
      </w:r>
      <w:r w:rsidRPr="00183B88">
        <w:rPr>
          <w:rFonts w:ascii="Constantia" w:hAnsi="Constantia"/>
          <w:sz w:val="24"/>
          <w:szCs w:val="24"/>
        </w:rPr>
        <w:t>d</w:t>
      </w:r>
      <w:r w:rsidR="009F6836" w:rsidRPr="00183B88">
        <w:rPr>
          <w:rFonts w:ascii="Constantia" w:hAnsi="Constantia"/>
          <w:sz w:val="24"/>
          <w:szCs w:val="24"/>
        </w:rPr>
        <w:t xml:space="preserve"> à plusieurs </w:t>
      </w:r>
      <w:r w:rsidR="00A15BD4" w:rsidRPr="00183B88">
        <w:rPr>
          <w:rFonts w:ascii="Constantia" w:hAnsi="Constantia"/>
          <w:sz w:val="24"/>
          <w:szCs w:val="24"/>
        </w:rPr>
        <w:t>lots (sauf cas particulier prévu dans le règlement de consultation)</w:t>
      </w:r>
      <w:r w:rsidRPr="00183B88">
        <w:rPr>
          <w:rFonts w:ascii="Constantia" w:hAnsi="Constantia"/>
          <w:sz w:val="24"/>
          <w:szCs w:val="24"/>
        </w:rPr>
        <w:t>.</w:t>
      </w:r>
    </w:p>
    <w:p w14:paraId="5E336A85" w14:textId="77777777" w:rsidR="009F6836" w:rsidRPr="00183B88" w:rsidRDefault="009F6836" w:rsidP="004B3765">
      <w:pPr>
        <w:spacing w:after="18"/>
        <w:ind w:left="705"/>
        <w:rPr>
          <w:rFonts w:ascii="Constantia" w:eastAsia="Constantia" w:hAnsi="Constantia" w:cs="Constantia"/>
          <w:b/>
          <w:i/>
          <w:sz w:val="24"/>
          <w:szCs w:val="24"/>
          <w:lang w:eastAsia="fr-FR"/>
        </w:rPr>
      </w:pPr>
    </w:p>
    <w:p w14:paraId="418E26E4" w14:textId="78833FCC" w:rsidR="007F0EC8" w:rsidRPr="00183B88" w:rsidRDefault="007F0EC8" w:rsidP="007F0EC8">
      <w:pPr>
        <w:numPr>
          <w:ilvl w:val="0"/>
          <w:numId w:val="6"/>
        </w:numPr>
        <w:spacing w:after="18"/>
        <w:rPr>
          <w:rFonts w:ascii="Constantia" w:eastAsia="Constantia" w:hAnsi="Constantia" w:cs="Constantia"/>
          <w:b/>
          <w:i/>
          <w:sz w:val="24"/>
          <w:lang w:eastAsia="fr-FR"/>
        </w:rPr>
      </w:pPr>
      <w:r w:rsidRPr="00183B88">
        <w:rPr>
          <w:rFonts w:ascii="Constantia" w:eastAsia="Constantia" w:hAnsi="Constantia" w:cs="Constantia"/>
          <w:b/>
          <w:i/>
          <w:sz w:val="24"/>
          <w:lang w:eastAsia="fr-FR"/>
        </w:rPr>
        <w:t>Promotion de la signature électronique</w:t>
      </w:r>
    </w:p>
    <w:p w14:paraId="0576D0DF" w14:textId="77777777" w:rsidR="007F0EC8" w:rsidRPr="00183B88" w:rsidRDefault="007F0EC8" w:rsidP="007F0EC8">
      <w:pPr>
        <w:spacing w:after="5" w:line="265" w:lineRule="auto"/>
        <w:ind w:left="705"/>
        <w:contextualSpacing/>
        <w:jc w:val="both"/>
        <w:rPr>
          <w:rFonts w:ascii="Calibri" w:eastAsia="Calibri" w:hAnsi="Calibri" w:cs="Times New Roman"/>
        </w:rPr>
      </w:pPr>
    </w:p>
    <w:p w14:paraId="3A37BEE6" w14:textId="77777777" w:rsidR="007F0EC8" w:rsidRPr="00183B88" w:rsidRDefault="007F0EC8" w:rsidP="007F0EC8">
      <w:pPr>
        <w:contextualSpacing/>
        <w:jc w:val="both"/>
        <w:rPr>
          <w:rFonts w:ascii="Constantia" w:eastAsia="Constantia" w:hAnsi="Constantia" w:cs="Constantia"/>
          <w:sz w:val="24"/>
          <w:lang w:eastAsia="fr-FR"/>
        </w:rPr>
      </w:pPr>
      <w:r w:rsidRPr="00183B88">
        <w:rPr>
          <w:rFonts w:ascii="Constantia" w:eastAsia="Constantia" w:hAnsi="Constantia" w:cs="Constantia"/>
          <w:sz w:val="24"/>
          <w:lang w:eastAsia="fr-FR"/>
        </w:rPr>
        <w:t xml:space="preserve">Pour sécuriser la procédure de passation et pour anticiper d’une part, l’obligation future de la signature électronique des marchés et d’autre part, une situation de crise rendant la </w:t>
      </w:r>
      <w:proofErr w:type="spellStart"/>
      <w:r w:rsidRPr="00183B88">
        <w:rPr>
          <w:rFonts w:ascii="Constantia" w:eastAsia="Constantia" w:hAnsi="Constantia" w:cs="Constantia"/>
          <w:sz w:val="24"/>
          <w:lang w:eastAsia="fr-FR"/>
        </w:rPr>
        <w:t>rematérialisation</w:t>
      </w:r>
      <w:proofErr w:type="spellEnd"/>
      <w:r w:rsidRPr="00183B88">
        <w:rPr>
          <w:rFonts w:ascii="Constantia" w:eastAsia="Constantia" w:hAnsi="Constantia" w:cs="Constantia"/>
          <w:sz w:val="24"/>
          <w:lang w:eastAsia="fr-FR"/>
        </w:rPr>
        <w:t xml:space="preserve"> des actes difficiles, il convient de généraliser la signature électronique des marchés par les deux parties.</w:t>
      </w:r>
    </w:p>
    <w:p w14:paraId="07A346C3" w14:textId="7D0B2485" w:rsidR="007F0EC8" w:rsidRPr="00183B88" w:rsidRDefault="007F0EC8" w:rsidP="007F0EC8">
      <w:pPr>
        <w:spacing w:after="5" w:line="265" w:lineRule="auto"/>
        <w:contextualSpacing/>
        <w:jc w:val="both"/>
        <w:rPr>
          <w:rFonts w:ascii="Calibri" w:eastAsia="Calibri" w:hAnsi="Calibri" w:cs="Times New Roman"/>
        </w:rPr>
      </w:pPr>
      <w:r w:rsidRPr="00183B88">
        <w:rPr>
          <w:rFonts w:ascii="Constantia" w:eastAsia="Constantia" w:hAnsi="Constantia" w:cs="Constantia"/>
          <w:sz w:val="24"/>
          <w:lang w:eastAsia="fr-FR"/>
        </w:rPr>
        <w:t xml:space="preserve">Pour cela, la </w:t>
      </w:r>
      <w:r w:rsidR="00360C10" w:rsidRPr="00183B88">
        <w:rPr>
          <w:rFonts w:ascii="Constantia" w:eastAsia="Constantia" w:hAnsi="Constantia" w:cs="Constantia"/>
          <w:sz w:val="24"/>
          <w:lang w:eastAsia="fr-FR"/>
        </w:rPr>
        <w:t>FRTP</w:t>
      </w:r>
      <w:r w:rsidRPr="00183B88">
        <w:rPr>
          <w:rFonts w:ascii="Constantia" w:eastAsia="Constantia" w:hAnsi="Constantia" w:cs="Constantia"/>
          <w:sz w:val="24"/>
          <w:lang w:eastAsia="fr-FR"/>
        </w:rPr>
        <w:t xml:space="preserve"> HDF s’engage à inciter ses adhérents à acquérir des certificats de signature électronique permettant ainsi la dématérialisation de l’ensemble de la procédure de passation.</w:t>
      </w:r>
    </w:p>
    <w:p w14:paraId="1DDE6C13" w14:textId="77777777" w:rsidR="007F0EC8" w:rsidRPr="00183B88" w:rsidRDefault="007F0EC8" w:rsidP="00EB7B93">
      <w:pPr>
        <w:spacing w:after="0"/>
        <w:rPr>
          <w:rFonts w:ascii="Calibri" w:eastAsia="Calibri" w:hAnsi="Calibri" w:cs="Calibri"/>
          <w:lang w:eastAsia="fr-FR"/>
        </w:rPr>
      </w:pPr>
      <w:r w:rsidRPr="00183B88">
        <w:rPr>
          <w:rFonts w:ascii="Arial" w:eastAsia="Arial" w:hAnsi="Arial" w:cs="Arial"/>
          <w:lang w:eastAsia="fr-FR"/>
        </w:rPr>
        <w:t xml:space="preserve"> </w:t>
      </w:r>
    </w:p>
    <w:p w14:paraId="78E4E872" w14:textId="6829517A" w:rsidR="007F0EC8" w:rsidRPr="00183B88" w:rsidRDefault="007F0EC8" w:rsidP="007F0EC8">
      <w:pPr>
        <w:tabs>
          <w:tab w:val="center" w:pos="403"/>
          <w:tab w:val="center" w:pos="2333"/>
        </w:tabs>
        <w:spacing w:after="18"/>
        <w:rPr>
          <w:rFonts w:ascii="Calibri" w:eastAsia="Calibri" w:hAnsi="Calibri" w:cs="Calibri"/>
          <w:lang w:eastAsia="fr-FR"/>
        </w:rPr>
      </w:pPr>
      <w:r w:rsidRPr="00183B88">
        <w:rPr>
          <w:rFonts w:ascii="Calibri" w:eastAsia="Calibri" w:hAnsi="Calibri" w:cs="Calibri"/>
          <w:lang w:eastAsia="fr-FR"/>
        </w:rPr>
        <w:tab/>
      </w:r>
      <w:r w:rsidRPr="00183B88">
        <w:rPr>
          <w:rFonts w:ascii="Constantia" w:eastAsia="Constantia" w:hAnsi="Constantia" w:cs="Constantia"/>
          <w:sz w:val="24"/>
          <w:lang w:eastAsia="fr-FR"/>
        </w:rPr>
        <w:t>-</w:t>
      </w:r>
      <w:r w:rsidRPr="00183B88">
        <w:rPr>
          <w:rFonts w:ascii="Arial" w:eastAsia="Arial" w:hAnsi="Arial" w:cs="Arial"/>
          <w:sz w:val="24"/>
          <w:lang w:eastAsia="fr-FR"/>
        </w:rPr>
        <w:t xml:space="preserve"> </w:t>
      </w:r>
      <w:r w:rsidRPr="00183B88">
        <w:rPr>
          <w:rFonts w:ascii="Arial" w:eastAsia="Arial" w:hAnsi="Arial" w:cs="Arial"/>
          <w:sz w:val="24"/>
          <w:lang w:eastAsia="fr-FR"/>
        </w:rPr>
        <w:tab/>
      </w:r>
      <w:r w:rsidRPr="00183B88">
        <w:rPr>
          <w:rFonts w:ascii="Constantia" w:eastAsia="Constantia" w:hAnsi="Constantia" w:cs="Constantia"/>
          <w:b/>
          <w:i/>
          <w:sz w:val="24"/>
          <w:lang w:eastAsia="fr-FR"/>
        </w:rPr>
        <w:t xml:space="preserve">Lutte contre le travail illégal </w:t>
      </w:r>
      <w:r w:rsidR="00BA2EED" w:rsidRPr="00183B88">
        <w:rPr>
          <w:rFonts w:ascii="Constantia" w:eastAsia="Constantia" w:hAnsi="Constantia" w:cs="Constantia"/>
          <w:b/>
          <w:i/>
          <w:sz w:val="24"/>
          <w:lang w:eastAsia="fr-FR"/>
        </w:rPr>
        <w:t>et les fraudes aux faux ordres de virement</w:t>
      </w:r>
    </w:p>
    <w:p w14:paraId="00B64B90" w14:textId="1ED04362" w:rsidR="007F0EC8" w:rsidRPr="00183B88" w:rsidRDefault="007F0EC8" w:rsidP="00301484">
      <w:pPr>
        <w:spacing w:after="0"/>
        <w:rPr>
          <w:rFonts w:ascii="Constantia" w:eastAsia="Constantia" w:hAnsi="Constantia" w:cs="Constantia"/>
          <w:b/>
          <w:i/>
          <w:sz w:val="24"/>
          <w:lang w:eastAsia="fr-FR"/>
        </w:rPr>
      </w:pPr>
      <w:r w:rsidRPr="00183B88">
        <w:rPr>
          <w:rFonts w:ascii="Constantia" w:eastAsia="Constantia" w:hAnsi="Constantia" w:cs="Constantia"/>
          <w:b/>
          <w:i/>
          <w:sz w:val="24"/>
          <w:lang w:eastAsia="fr-FR"/>
        </w:rPr>
        <w:t xml:space="preserve"> </w:t>
      </w:r>
    </w:p>
    <w:p w14:paraId="7CA9FF52" w14:textId="15D96BA0" w:rsidR="001F18F8" w:rsidRPr="00183B88" w:rsidRDefault="001F18F8" w:rsidP="001F4249">
      <w:pPr>
        <w:numPr>
          <w:ilvl w:val="0"/>
          <w:numId w:val="7"/>
        </w:numPr>
        <w:spacing w:after="18"/>
        <w:rPr>
          <w:rFonts w:ascii="Constantia" w:eastAsia="Constantia" w:hAnsi="Constantia" w:cs="Constantia"/>
          <w:b/>
          <w:i/>
          <w:sz w:val="24"/>
          <w:lang w:eastAsia="fr-FR"/>
        </w:rPr>
      </w:pPr>
      <w:r w:rsidRPr="00183B88">
        <w:rPr>
          <w:rFonts w:ascii="Constantia" w:eastAsia="Constantia" w:hAnsi="Constantia" w:cs="Constantia"/>
          <w:b/>
          <w:i/>
          <w:sz w:val="24"/>
          <w:lang w:eastAsia="fr-FR"/>
        </w:rPr>
        <w:t>Prévention contre la fraude</w:t>
      </w:r>
    </w:p>
    <w:p w14:paraId="5102A0AE" w14:textId="1AF9F765" w:rsidR="001F18F8" w:rsidRPr="00183B88" w:rsidRDefault="001F18F8" w:rsidP="001F4249">
      <w:pPr>
        <w:spacing w:after="18"/>
        <w:rPr>
          <w:rFonts w:ascii="Constantia" w:eastAsia="Constantia" w:hAnsi="Constantia" w:cs="Constantia"/>
          <w:b/>
          <w:i/>
          <w:sz w:val="24"/>
          <w:lang w:eastAsia="fr-FR"/>
        </w:rPr>
      </w:pPr>
    </w:p>
    <w:p w14:paraId="242B30AA" w14:textId="77777777" w:rsidR="007C7849" w:rsidRPr="00183B88" w:rsidRDefault="007C7849" w:rsidP="007C7849">
      <w:pPr>
        <w:spacing w:after="18"/>
        <w:jc w:val="both"/>
        <w:rPr>
          <w:rFonts w:ascii="Constantia" w:eastAsia="Constantia" w:hAnsi="Constantia" w:cs="Constantia"/>
          <w:sz w:val="24"/>
          <w:lang w:eastAsia="fr-FR"/>
        </w:rPr>
      </w:pPr>
      <w:r w:rsidRPr="00183B88">
        <w:rPr>
          <w:rFonts w:ascii="Constantia" w:eastAsia="Constantia" w:hAnsi="Constantia" w:cs="Constantia"/>
          <w:sz w:val="24"/>
          <w:lang w:eastAsia="fr-FR"/>
        </w:rPr>
        <w:t xml:space="preserve">Le Département du Nord ainsi que certaines entreprises ont été victimes ces dernières années de fraudes ou de tentatives de fraude aux faux ordres de virements. Ainsi, le Département a mis en œuvre des contrôles et procédures renforcées afin de réduire significativement les risques financiers. </w:t>
      </w:r>
    </w:p>
    <w:p w14:paraId="27F6A81A" w14:textId="77777777" w:rsidR="007C7849" w:rsidRPr="00183B88" w:rsidRDefault="007C7849" w:rsidP="007C7849">
      <w:pPr>
        <w:spacing w:after="18"/>
        <w:jc w:val="both"/>
        <w:rPr>
          <w:rFonts w:ascii="Constantia" w:eastAsia="Constantia" w:hAnsi="Constantia" w:cs="Constantia"/>
          <w:sz w:val="24"/>
          <w:lang w:eastAsia="fr-FR"/>
        </w:rPr>
      </w:pPr>
    </w:p>
    <w:p w14:paraId="3C9BA5B8" w14:textId="53577A76" w:rsidR="007C7849" w:rsidRPr="00183B88" w:rsidRDefault="007C7849" w:rsidP="007C7849">
      <w:pPr>
        <w:spacing w:after="18"/>
        <w:jc w:val="both"/>
        <w:rPr>
          <w:rFonts w:ascii="Constantia" w:eastAsia="Constantia" w:hAnsi="Constantia" w:cs="Constantia"/>
          <w:sz w:val="24"/>
          <w:lang w:eastAsia="fr-FR"/>
        </w:rPr>
      </w:pPr>
      <w:r w:rsidRPr="00183B88">
        <w:rPr>
          <w:rFonts w:ascii="Constantia" w:eastAsia="Constantia" w:hAnsi="Constantia" w:cs="Constantia"/>
          <w:sz w:val="24"/>
          <w:lang w:eastAsia="fr-FR"/>
        </w:rPr>
        <w:lastRenderedPageBreak/>
        <w:t xml:space="preserve">La </w:t>
      </w:r>
      <w:r w:rsidR="00360C10" w:rsidRPr="00183B88">
        <w:rPr>
          <w:rFonts w:ascii="Constantia" w:eastAsia="Constantia" w:hAnsi="Constantia" w:cs="Constantia"/>
          <w:sz w:val="24"/>
          <w:lang w:eastAsia="fr-FR"/>
        </w:rPr>
        <w:t>FRTP</w:t>
      </w:r>
      <w:r w:rsidRPr="00183B88">
        <w:rPr>
          <w:rFonts w:ascii="Constantia" w:eastAsia="Constantia" w:hAnsi="Constantia" w:cs="Constantia"/>
          <w:sz w:val="24"/>
          <w:lang w:eastAsia="fr-FR"/>
        </w:rPr>
        <w:t xml:space="preserve"> HDF s’engage à promouvoir auprès des entreprises une culture de la prévention contre ces risques notamment en facilitant et sécurisant les échanges entre le Département et les entreprises (exemple : utilisation de chorus).</w:t>
      </w:r>
    </w:p>
    <w:p w14:paraId="7D9CCC86" w14:textId="77777777" w:rsidR="001F18F8" w:rsidRPr="00183B88" w:rsidRDefault="001F18F8" w:rsidP="001F4249">
      <w:pPr>
        <w:spacing w:after="18"/>
        <w:rPr>
          <w:rFonts w:ascii="Constantia" w:eastAsia="Constantia" w:hAnsi="Constantia" w:cs="Constantia"/>
          <w:b/>
          <w:i/>
          <w:sz w:val="24"/>
          <w:lang w:eastAsia="fr-FR"/>
        </w:rPr>
      </w:pPr>
    </w:p>
    <w:p w14:paraId="0294AB65" w14:textId="4BEA7BD1" w:rsidR="001F18F8" w:rsidRPr="00183B88" w:rsidRDefault="001F18F8" w:rsidP="001F4249">
      <w:pPr>
        <w:spacing w:after="18"/>
        <w:rPr>
          <w:rFonts w:ascii="Constantia" w:eastAsia="Constantia" w:hAnsi="Constantia" w:cs="Constantia"/>
          <w:b/>
          <w:i/>
          <w:sz w:val="24"/>
          <w:lang w:eastAsia="fr-FR"/>
        </w:rPr>
      </w:pPr>
      <w:r w:rsidRPr="00183B88">
        <w:rPr>
          <w:rFonts w:ascii="Constantia" w:eastAsia="Constantia" w:hAnsi="Constantia" w:cs="Constantia"/>
          <w:b/>
          <w:i/>
          <w:sz w:val="24"/>
          <w:lang w:eastAsia="fr-FR"/>
        </w:rPr>
        <w:t xml:space="preserve"> </w:t>
      </w:r>
    </w:p>
    <w:p w14:paraId="01552FFF" w14:textId="77777777" w:rsidR="001F18F8" w:rsidRPr="00183B88" w:rsidRDefault="001F18F8" w:rsidP="007F0EC8">
      <w:pPr>
        <w:spacing w:after="36"/>
        <w:rPr>
          <w:rFonts w:ascii="Calibri" w:eastAsia="Calibri" w:hAnsi="Calibri" w:cs="Calibri"/>
          <w:lang w:eastAsia="fr-FR"/>
        </w:rPr>
      </w:pPr>
    </w:p>
    <w:p w14:paraId="26BFC406" w14:textId="45DB88F4" w:rsidR="007F0EC8" w:rsidRPr="00183B88" w:rsidRDefault="007F0EC8" w:rsidP="00301484">
      <w:pPr>
        <w:pStyle w:val="Paragraphedeliste"/>
        <w:numPr>
          <w:ilvl w:val="0"/>
          <w:numId w:val="6"/>
        </w:numPr>
        <w:spacing w:after="0"/>
        <w:rPr>
          <w:rFonts w:ascii="Constantia" w:eastAsia="Constantia" w:hAnsi="Constantia" w:cs="Constantia"/>
          <w:b/>
          <w:i/>
          <w:sz w:val="24"/>
          <w:lang w:eastAsia="fr-FR"/>
        </w:rPr>
      </w:pPr>
      <w:r w:rsidRPr="00183B88">
        <w:rPr>
          <w:rFonts w:ascii="Constantia" w:eastAsia="Constantia" w:hAnsi="Constantia" w:cs="Constantia"/>
          <w:b/>
          <w:i/>
          <w:sz w:val="24"/>
          <w:lang w:eastAsia="fr-FR"/>
        </w:rPr>
        <w:t xml:space="preserve">Clause d’interprétariat   </w:t>
      </w:r>
    </w:p>
    <w:p w14:paraId="1221E152" w14:textId="77777777" w:rsidR="00E87741" w:rsidRPr="00183B88" w:rsidRDefault="00E87741" w:rsidP="00301484">
      <w:pPr>
        <w:pStyle w:val="Paragraphedeliste"/>
        <w:spacing w:after="0"/>
        <w:ind w:left="705"/>
        <w:rPr>
          <w:rFonts w:ascii="Constantia" w:eastAsia="Constantia" w:hAnsi="Constantia" w:cs="Constantia"/>
          <w:b/>
          <w:i/>
          <w:sz w:val="24"/>
          <w:lang w:eastAsia="fr-FR"/>
        </w:rPr>
      </w:pPr>
    </w:p>
    <w:p w14:paraId="25CFDE24" w14:textId="77777777" w:rsidR="007F0EC8" w:rsidRPr="00183B88" w:rsidRDefault="007F0EC8" w:rsidP="007F0EC8">
      <w:pPr>
        <w:spacing w:after="5" w:line="265" w:lineRule="auto"/>
        <w:ind w:left="-5" w:hanging="10"/>
        <w:jc w:val="both"/>
        <w:rPr>
          <w:rFonts w:ascii="Constantia" w:eastAsia="Constantia" w:hAnsi="Constantia" w:cs="Constantia"/>
          <w:sz w:val="24"/>
          <w:lang w:eastAsia="fr-FR"/>
        </w:rPr>
      </w:pPr>
      <w:r w:rsidRPr="00183B88">
        <w:rPr>
          <w:rFonts w:ascii="Constantia" w:eastAsia="Constantia" w:hAnsi="Constantia" w:cs="Constantia"/>
          <w:sz w:val="24"/>
          <w:lang w:eastAsia="fr-FR"/>
        </w:rPr>
        <w:t xml:space="preserve">La clause d’interprétariat est une clause qui vise à garantir la sécurité des travailleurs conformément à l’article L2162-4 du Code du Travail. </w:t>
      </w:r>
    </w:p>
    <w:p w14:paraId="3289DB41" w14:textId="77777777" w:rsidR="007F0EC8" w:rsidRPr="00183B88" w:rsidRDefault="007F0EC8" w:rsidP="007F0EC8">
      <w:pPr>
        <w:spacing w:after="5" w:line="265" w:lineRule="auto"/>
        <w:ind w:left="-5" w:hanging="10"/>
        <w:jc w:val="both"/>
        <w:rPr>
          <w:rFonts w:ascii="Constantia" w:eastAsia="Constantia" w:hAnsi="Constantia" w:cs="Constantia"/>
          <w:sz w:val="24"/>
          <w:lang w:eastAsia="fr-FR"/>
        </w:rPr>
      </w:pPr>
      <w:r w:rsidRPr="00183B88">
        <w:rPr>
          <w:rFonts w:ascii="Constantia" w:eastAsia="Constantia" w:hAnsi="Constantia" w:cs="Constantia"/>
          <w:sz w:val="24"/>
          <w:lang w:eastAsia="fr-FR"/>
        </w:rPr>
        <w:t xml:space="preserve">Elle impose au titulaire de marchés présentant un niveau de dangerosité nécessitant des mesures particulières de recourir, à leurs frais, à un interprète qualifié dans les langues concernées dans les cas où les personnels présents sur le chantier ne disposent pas d’une maîtrise suffisante de la langue française pour leur permettre de comprendre la réglementation sociale ainsi que les consignes de sécurité et directives nécessaires à l’exécution de tâches particulières en application du code du travail. </w:t>
      </w:r>
    </w:p>
    <w:p w14:paraId="6DAD0DB9" w14:textId="77777777" w:rsidR="007F0EC8" w:rsidRPr="00183B88" w:rsidRDefault="007F0EC8" w:rsidP="007F0EC8">
      <w:pPr>
        <w:spacing w:after="5" w:line="265" w:lineRule="auto"/>
        <w:ind w:left="-5" w:hanging="10"/>
        <w:jc w:val="both"/>
        <w:rPr>
          <w:rFonts w:ascii="Constantia" w:eastAsia="Constantia" w:hAnsi="Constantia" w:cs="Constantia"/>
          <w:sz w:val="24"/>
          <w:lang w:eastAsia="fr-FR"/>
        </w:rPr>
      </w:pPr>
      <w:r w:rsidRPr="00183B88">
        <w:rPr>
          <w:rFonts w:ascii="Constantia" w:eastAsia="Constantia" w:hAnsi="Constantia" w:cs="Constantia"/>
          <w:sz w:val="24"/>
          <w:lang w:eastAsia="fr-FR"/>
        </w:rPr>
        <w:t>En cas de carence constatée de l’entreprise titulaire, et après notification d’une demande de mise en conformité restée infructueuse, le Maître d’ouvrage pourra au choix, soit infliger des pénalités par jour de retard prévues au marché, soit provoquer la résiliation du marché aux frais et risques du titulaire.</w:t>
      </w:r>
    </w:p>
    <w:p w14:paraId="22F46C7E" w14:textId="18D6119F"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Consciente de l’importance de cette clause, qui vise à renforcer la sécurité sur les chantiers de BTP, </w:t>
      </w:r>
      <w:r w:rsidRPr="00183B88">
        <w:rPr>
          <w:rFonts w:ascii="Constantia" w:eastAsia="Constantia" w:hAnsi="Constantia" w:cs="Constantia"/>
          <w:b/>
          <w:sz w:val="24"/>
          <w:lang w:eastAsia="fr-FR"/>
        </w:rPr>
        <w:t xml:space="preserve">la </w:t>
      </w:r>
      <w:r w:rsidR="00360C10" w:rsidRPr="00183B88">
        <w:rPr>
          <w:rFonts w:ascii="Constantia" w:eastAsia="Constantia" w:hAnsi="Constantia" w:cs="Constantia"/>
          <w:b/>
          <w:sz w:val="24"/>
          <w:lang w:eastAsia="fr-FR"/>
        </w:rPr>
        <w:t>FRTP</w:t>
      </w:r>
      <w:r w:rsidRPr="00183B88">
        <w:rPr>
          <w:rFonts w:ascii="Constantia" w:eastAsia="Constantia" w:hAnsi="Constantia" w:cs="Constantia"/>
          <w:b/>
          <w:sz w:val="24"/>
          <w:lang w:eastAsia="fr-FR"/>
        </w:rPr>
        <w:t xml:space="preserve"> </w:t>
      </w:r>
      <w:proofErr w:type="spellStart"/>
      <w:r w:rsidRPr="00183B88">
        <w:rPr>
          <w:rFonts w:ascii="Constantia" w:eastAsia="Constantia" w:hAnsi="Constantia" w:cs="Constantia"/>
          <w:b/>
          <w:sz w:val="24"/>
          <w:lang w:eastAsia="fr-FR"/>
        </w:rPr>
        <w:t>HdF</w:t>
      </w:r>
      <w:proofErr w:type="spellEnd"/>
      <w:r w:rsidRPr="00183B88">
        <w:rPr>
          <w:rFonts w:ascii="Constantia" w:eastAsia="Constantia" w:hAnsi="Constantia" w:cs="Constantia"/>
          <w:sz w:val="24"/>
          <w:lang w:eastAsia="fr-FR"/>
        </w:rPr>
        <w:t xml:space="preserve"> s’engage à promouvoir et démontrer à ses adhérents l’importance d’une telle clause dans les marchés publics.  </w:t>
      </w:r>
    </w:p>
    <w:p w14:paraId="15F2E209" w14:textId="77777777" w:rsidR="007F0EC8" w:rsidRPr="00183B88" w:rsidRDefault="007F0EC8" w:rsidP="007F0EC8">
      <w:pPr>
        <w:spacing w:after="37"/>
        <w:rPr>
          <w:rFonts w:ascii="Calibri" w:eastAsia="Calibri" w:hAnsi="Calibri" w:cs="Calibri"/>
          <w:lang w:eastAsia="fr-FR"/>
        </w:rPr>
      </w:pPr>
      <w:r w:rsidRPr="00183B88">
        <w:rPr>
          <w:rFonts w:ascii="Constantia" w:eastAsia="Constantia" w:hAnsi="Constantia" w:cs="Constantia"/>
          <w:sz w:val="24"/>
          <w:lang w:eastAsia="fr-FR"/>
        </w:rPr>
        <w:t xml:space="preserve"> </w:t>
      </w:r>
    </w:p>
    <w:p w14:paraId="21D638F4" w14:textId="77777777" w:rsidR="007F0EC8" w:rsidRPr="00183B88" w:rsidRDefault="007F0EC8" w:rsidP="007F0EC8">
      <w:pPr>
        <w:numPr>
          <w:ilvl w:val="0"/>
          <w:numId w:val="7"/>
        </w:numPr>
        <w:spacing w:after="18"/>
        <w:rPr>
          <w:rFonts w:ascii="Calibri" w:eastAsia="Calibri" w:hAnsi="Calibri" w:cs="Calibri"/>
          <w:lang w:eastAsia="fr-FR"/>
        </w:rPr>
      </w:pPr>
      <w:r w:rsidRPr="00183B88">
        <w:rPr>
          <w:rFonts w:ascii="Constantia" w:eastAsia="Constantia" w:hAnsi="Constantia" w:cs="Constantia"/>
          <w:b/>
          <w:i/>
          <w:sz w:val="24"/>
          <w:lang w:eastAsia="fr-FR"/>
        </w:rPr>
        <w:t xml:space="preserve">Obligation de vigilance  </w:t>
      </w:r>
    </w:p>
    <w:p w14:paraId="3253BFA2"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51EB7F45" w14:textId="35EE943F"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Consciente des enjeux et des risques encourus en cas de travail illégal ou de fraude au détachement, </w:t>
      </w:r>
      <w:r w:rsidRPr="00183B88">
        <w:rPr>
          <w:rFonts w:ascii="Constantia" w:eastAsia="Constantia" w:hAnsi="Constantia" w:cs="Constantia"/>
          <w:b/>
          <w:sz w:val="24"/>
          <w:lang w:eastAsia="fr-FR"/>
        </w:rPr>
        <w:t xml:space="preserve">la </w:t>
      </w:r>
      <w:r w:rsidR="00360C10" w:rsidRPr="00183B88">
        <w:rPr>
          <w:rFonts w:ascii="Constantia" w:eastAsia="Constantia" w:hAnsi="Constantia" w:cs="Constantia"/>
          <w:b/>
          <w:sz w:val="24"/>
          <w:lang w:eastAsia="fr-FR"/>
        </w:rPr>
        <w:t>FRTP</w:t>
      </w:r>
      <w:r w:rsidRPr="00183B88">
        <w:rPr>
          <w:rFonts w:ascii="Constantia" w:eastAsia="Constantia" w:hAnsi="Constantia" w:cs="Constantia"/>
          <w:b/>
          <w:sz w:val="24"/>
          <w:lang w:eastAsia="fr-FR"/>
        </w:rPr>
        <w:t xml:space="preserve"> </w:t>
      </w:r>
      <w:proofErr w:type="spellStart"/>
      <w:r w:rsidRPr="00183B88">
        <w:rPr>
          <w:rFonts w:ascii="Constantia" w:eastAsia="Constantia" w:hAnsi="Constantia" w:cs="Constantia"/>
          <w:b/>
          <w:sz w:val="24"/>
          <w:lang w:eastAsia="fr-FR"/>
        </w:rPr>
        <w:t>HdF</w:t>
      </w:r>
      <w:proofErr w:type="spellEnd"/>
      <w:r w:rsidRPr="00183B88">
        <w:rPr>
          <w:rFonts w:ascii="Constantia" w:eastAsia="Constantia" w:hAnsi="Constantia" w:cs="Constantia"/>
          <w:sz w:val="24"/>
          <w:lang w:eastAsia="fr-FR"/>
        </w:rPr>
        <w:t xml:space="preserve"> s’engage à alerter et former ses adhérents sur leurs obligations légales en la matière. </w:t>
      </w:r>
      <w:r w:rsidR="00C331ED" w:rsidRPr="00183B88">
        <w:rPr>
          <w:rFonts w:ascii="Constantia" w:eastAsia="Constantia" w:hAnsi="Constantia" w:cs="Constantia"/>
          <w:sz w:val="24"/>
          <w:lang w:eastAsia="fr-FR"/>
        </w:rPr>
        <w:t xml:space="preserve">Le Département du Nord utilise la plateforme </w:t>
      </w:r>
      <w:hyperlink r:id="rId11" w:history="1">
        <w:r w:rsidR="00C331ED" w:rsidRPr="00183B88">
          <w:rPr>
            <w:rStyle w:val="Lienhypertexte"/>
            <w:rFonts w:ascii="Constantia" w:eastAsia="Constantia" w:hAnsi="Constantia" w:cs="Constantia"/>
            <w:color w:val="auto"/>
            <w:sz w:val="24"/>
            <w:u w:val="none"/>
            <w:lang w:eastAsia="fr-FR"/>
          </w:rPr>
          <w:t>e-attestation</w:t>
        </w:r>
      </w:hyperlink>
      <w:r w:rsidR="00C331ED" w:rsidRPr="00183B88">
        <w:rPr>
          <w:rFonts w:ascii="Constantia" w:eastAsia="Constantia" w:hAnsi="Constantia" w:cs="Constantia"/>
          <w:sz w:val="24"/>
          <w:lang w:eastAsia="fr-FR"/>
        </w:rPr>
        <w:t xml:space="preserve"> qui permet aux entreprises de mettre à sa disposition les attestations à jour</w:t>
      </w:r>
    </w:p>
    <w:p w14:paraId="527E569A" w14:textId="77777777" w:rsidR="007F0EC8" w:rsidRPr="00183B88" w:rsidRDefault="007F0EC8" w:rsidP="007F0EC8">
      <w:pPr>
        <w:spacing w:after="37"/>
        <w:rPr>
          <w:rFonts w:ascii="Calibri" w:eastAsia="Calibri" w:hAnsi="Calibri" w:cs="Calibri"/>
          <w:lang w:eastAsia="fr-FR"/>
        </w:rPr>
      </w:pPr>
      <w:r w:rsidRPr="00183B88">
        <w:rPr>
          <w:rFonts w:ascii="Constantia" w:eastAsia="Constantia" w:hAnsi="Constantia" w:cs="Constantia"/>
          <w:sz w:val="24"/>
          <w:lang w:eastAsia="fr-FR"/>
        </w:rPr>
        <w:t xml:space="preserve"> </w:t>
      </w:r>
    </w:p>
    <w:p w14:paraId="53CD384C" w14:textId="77777777" w:rsidR="007F0EC8" w:rsidRPr="00183B88" w:rsidRDefault="007F0EC8" w:rsidP="007F0EC8">
      <w:pPr>
        <w:numPr>
          <w:ilvl w:val="0"/>
          <w:numId w:val="7"/>
        </w:numPr>
        <w:spacing w:after="18"/>
        <w:rPr>
          <w:rFonts w:ascii="Calibri" w:eastAsia="Calibri" w:hAnsi="Calibri" w:cs="Calibri"/>
          <w:lang w:eastAsia="fr-FR"/>
        </w:rPr>
      </w:pPr>
      <w:r w:rsidRPr="00183B88">
        <w:rPr>
          <w:rFonts w:ascii="Constantia" w:eastAsia="Constantia" w:hAnsi="Constantia" w:cs="Constantia"/>
          <w:b/>
          <w:i/>
          <w:sz w:val="24"/>
          <w:lang w:eastAsia="fr-FR"/>
        </w:rPr>
        <w:t xml:space="preserve">Sous-traitance en cascade </w:t>
      </w:r>
    </w:p>
    <w:p w14:paraId="02F59A19"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2325666F" w14:textId="109A3191" w:rsidR="007F0EC8" w:rsidRPr="00183B88" w:rsidRDefault="007F0EC8" w:rsidP="007F0EC8">
      <w:pPr>
        <w:spacing w:after="5" w:line="265" w:lineRule="auto"/>
        <w:ind w:left="-5" w:hanging="10"/>
        <w:jc w:val="both"/>
        <w:rPr>
          <w:rFonts w:ascii="Constantia" w:eastAsia="Constantia" w:hAnsi="Constantia" w:cs="Constantia"/>
          <w:sz w:val="24"/>
          <w:lang w:eastAsia="fr-FR"/>
        </w:rPr>
      </w:pPr>
      <w:r w:rsidRPr="00183B88">
        <w:rPr>
          <w:rFonts w:ascii="Constantia" w:eastAsia="Constantia" w:hAnsi="Constantia" w:cs="Constantia"/>
          <w:sz w:val="24"/>
          <w:lang w:eastAsia="fr-FR"/>
        </w:rPr>
        <w:t>Consciente des risques liés à une multiplication des intervenants sur chantier, notamment relatifs à la sécurité</w:t>
      </w:r>
      <w:r w:rsidR="000509AB" w:rsidRPr="00183B88">
        <w:rPr>
          <w:rFonts w:ascii="Constantia" w:eastAsia="Constantia" w:hAnsi="Constantia" w:cs="Constantia"/>
          <w:sz w:val="24"/>
          <w:lang w:eastAsia="fr-FR"/>
        </w:rPr>
        <w:t xml:space="preserve"> et au travail illégal</w:t>
      </w:r>
      <w:r w:rsidRPr="00183B88">
        <w:rPr>
          <w:rFonts w:ascii="Constantia" w:eastAsia="Constantia" w:hAnsi="Constantia" w:cs="Constantia"/>
          <w:sz w:val="24"/>
          <w:lang w:eastAsia="fr-FR"/>
        </w:rPr>
        <w:t xml:space="preserve">, la </w:t>
      </w:r>
      <w:r w:rsidR="00360C10" w:rsidRPr="00183B88">
        <w:rPr>
          <w:rFonts w:ascii="Constantia" w:eastAsia="Constantia" w:hAnsi="Constantia" w:cs="Constantia"/>
          <w:sz w:val="24"/>
          <w:lang w:eastAsia="fr-FR"/>
        </w:rPr>
        <w:t>FRTP</w:t>
      </w:r>
      <w:r w:rsidRPr="00183B88">
        <w:rPr>
          <w:rFonts w:ascii="Constantia" w:eastAsia="Constantia" w:hAnsi="Constantia" w:cs="Constantia"/>
          <w:sz w:val="24"/>
          <w:lang w:eastAsia="fr-FR"/>
        </w:rPr>
        <w:t xml:space="preserve"> </w:t>
      </w:r>
      <w:proofErr w:type="spellStart"/>
      <w:r w:rsidRPr="00183B88">
        <w:rPr>
          <w:rFonts w:ascii="Constantia" w:eastAsia="Constantia" w:hAnsi="Constantia" w:cs="Constantia"/>
          <w:sz w:val="24"/>
          <w:lang w:eastAsia="fr-FR"/>
        </w:rPr>
        <w:t>HdF</w:t>
      </w:r>
      <w:proofErr w:type="spellEnd"/>
      <w:r w:rsidRPr="00183B88">
        <w:rPr>
          <w:rFonts w:ascii="Constantia" w:eastAsia="Constantia" w:hAnsi="Constantia" w:cs="Constantia"/>
          <w:sz w:val="24"/>
          <w:lang w:eastAsia="fr-FR"/>
        </w:rPr>
        <w:t xml:space="preserve"> s’engage à inciter ses adhérents à </w:t>
      </w:r>
      <w:r w:rsidR="000509AB" w:rsidRPr="00183B88">
        <w:rPr>
          <w:rFonts w:ascii="Constantia" w:eastAsia="Constantia" w:hAnsi="Constantia" w:cs="Constantia"/>
          <w:sz w:val="24"/>
          <w:lang w:eastAsia="fr-FR"/>
        </w:rPr>
        <w:t>limiter ou contrôler le recours</w:t>
      </w:r>
      <w:r w:rsidRPr="00183B88">
        <w:rPr>
          <w:rFonts w:ascii="Constantia" w:eastAsia="Constantia" w:hAnsi="Constantia" w:cs="Constantia"/>
          <w:sz w:val="24"/>
          <w:lang w:eastAsia="fr-FR"/>
        </w:rPr>
        <w:t xml:space="preserve"> à des sous-traitants au-delà du rang n+2 et plus.   </w:t>
      </w:r>
    </w:p>
    <w:p w14:paraId="6CD77063" w14:textId="77777777" w:rsidR="0098160D" w:rsidRPr="00183B88" w:rsidRDefault="0098160D" w:rsidP="007F0EC8">
      <w:pPr>
        <w:spacing w:after="5" w:line="265" w:lineRule="auto"/>
        <w:ind w:left="-5" w:hanging="10"/>
        <w:jc w:val="both"/>
        <w:rPr>
          <w:rFonts w:ascii="Calibri" w:eastAsia="Calibri" w:hAnsi="Calibri" w:cs="Calibri"/>
          <w:lang w:eastAsia="fr-FR"/>
        </w:rPr>
      </w:pPr>
    </w:p>
    <w:p w14:paraId="1FFF826C" w14:textId="77777777" w:rsidR="007F0EC8" w:rsidRPr="00183B88" w:rsidRDefault="007F0EC8" w:rsidP="007F0EC8">
      <w:pPr>
        <w:numPr>
          <w:ilvl w:val="0"/>
          <w:numId w:val="8"/>
        </w:numPr>
        <w:spacing w:after="18"/>
        <w:rPr>
          <w:rFonts w:ascii="Calibri" w:eastAsia="Calibri" w:hAnsi="Calibri" w:cs="Calibri"/>
          <w:lang w:eastAsia="fr-FR"/>
        </w:rPr>
      </w:pPr>
      <w:r w:rsidRPr="00183B88">
        <w:rPr>
          <w:rFonts w:ascii="Constantia" w:eastAsia="Constantia" w:hAnsi="Constantia" w:cs="Constantia"/>
          <w:b/>
          <w:i/>
          <w:sz w:val="24"/>
          <w:lang w:eastAsia="fr-FR"/>
        </w:rPr>
        <w:t xml:space="preserve">Facturation électronique </w:t>
      </w:r>
    </w:p>
    <w:p w14:paraId="283B37D6"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02D9D4FA" w14:textId="4C5D89B1" w:rsidR="007F0EC8" w:rsidRPr="00183B88" w:rsidRDefault="007F0EC8" w:rsidP="007F0EC8">
      <w:pPr>
        <w:spacing w:after="5" w:line="265" w:lineRule="auto"/>
        <w:ind w:left="-5" w:hanging="10"/>
        <w:jc w:val="both"/>
        <w:rPr>
          <w:rFonts w:ascii="Constantia" w:eastAsia="Constantia" w:hAnsi="Constantia" w:cs="Constantia"/>
          <w:sz w:val="24"/>
          <w:lang w:eastAsia="fr-FR"/>
        </w:rPr>
      </w:pPr>
      <w:r w:rsidRPr="00183B88">
        <w:rPr>
          <w:rFonts w:ascii="Constantia" w:eastAsia="Constantia" w:hAnsi="Constantia" w:cs="Constantia"/>
          <w:sz w:val="24"/>
          <w:lang w:eastAsia="fr-FR"/>
        </w:rPr>
        <w:t>Consciente des difficultés pour</w:t>
      </w:r>
      <w:r w:rsidR="00F97EF8" w:rsidRPr="00183B88">
        <w:rPr>
          <w:rFonts w:ascii="Constantia" w:eastAsia="Constantia" w:hAnsi="Constantia" w:cs="Constantia"/>
          <w:sz w:val="24"/>
          <w:lang w:eastAsia="fr-FR"/>
        </w:rPr>
        <w:t xml:space="preserve"> certaines entreprises et particulièrement les architectes</w:t>
      </w:r>
      <w:r w:rsidRPr="00183B88">
        <w:rPr>
          <w:rFonts w:ascii="Constantia" w:eastAsia="Constantia" w:hAnsi="Constantia" w:cs="Constantia"/>
          <w:sz w:val="24"/>
          <w:lang w:eastAsia="fr-FR"/>
        </w:rPr>
        <w:t xml:space="preserve"> d’être formés sur la plateforme CHORUS PRO, </w:t>
      </w:r>
      <w:r w:rsidRPr="00183B88">
        <w:rPr>
          <w:rFonts w:ascii="Constantia" w:eastAsia="Constantia" w:hAnsi="Constantia" w:cs="Constantia"/>
          <w:b/>
          <w:sz w:val="24"/>
          <w:lang w:eastAsia="fr-FR"/>
        </w:rPr>
        <w:t xml:space="preserve">la </w:t>
      </w:r>
      <w:r w:rsidR="00360C10" w:rsidRPr="00183B88">
        <w:rPr>
          <w:rFonts w:ascii="Constantia" w:eastAsia="Constantia" w:hAnsi="Constantia" w:cs="Constantia"/>
          <w:b/>
          <w:sz w:val="24"/>
          <w:lang w:eastAsia="fr-FR"/>
        </w:rPr>
        <w:t>FRTP</w:t>
      </w:r>
      <w:r w:rsidRPr="00183B88">
        <w:rPr>
          <w:rFonts w:ascii="Constantia" w:eastAsia="Constantia" w:hAnsi="Constantia" w:cs="Constantia"/>
          <w:b/>
          <w:sz w:val="24"/>
          <w:lang w:eastAsia="fr-FR"/>
        </w:rPr>
        <w:t xml:space="preserve"> </w:t>
      </w:r>
      <w:proofErr w:type="spellStart"/>
      <w:r w:rsidRPr="00183B88">
        <w:rPr>
          <w:rFonts w:ascii="Constantia" w:eastAsia="Constantia" w:hAnsi="Constantia" w:cs="Constantia"/>
          <w:b/>
          <w:sz w:val="24"/>
          <w:lang w:eastAsia="fr-FR"/>
        </w:rPr>
        <w:t>HdF</w:t>
      </w:r>
      <w:proofErr w:type="spellEnd"/>
      <w:r w:rsidRPr="00183B88">
        <w:rPr>
          <w:rFonts w:ascii="Constantia" w:eastAsia="Constantia" w:hAnsi="Constantia" w:cs="Constantia"/>
          <w:sz w:val="24"/>
          <w:lang w:eastAsia="fr-FR"/>
        </w:rPr>
        <w:t xml:space="preserve"> </w:t>
      </w:r>
      <w:r w:rsidR="001E32F6" w:rsidRPr="00183B88">
        <w:rPr>
          <w:rFonts w:ascii="Constantia" w:eastAsia="Constantia" w:hAnsi="Constantia" w:cs="Constantia"/>
          <w:sz w:val="24"/>
          <w:lang w:eastAsia="fr-FR"/>
        </w:rPr>
        <w:t xml:space="preserve">a proposé et proposera </w:t>
      </w:r>
      <w:r w:rsidRPr="00183B88">
        <w:rPr>
          <w:rFonts w:ascii="Constantia" w:eastAsia="Constantia" w:hAnsi="Constantia" w:cs="Constantia"/>
          <w:sz w:val="24"/>
          <w:lang w:eastAsia="fr-FR"/>
        </w:rPr>
        <w:t xml:space="preserve">des formations et réunions d’information afin de les accompagner dans cette obligation de </w:t>
      </w:r>
      <w:r w:rsidRPr="00183B88">
        <w:rPr>
          <w:rFonts w:ascii="Constantia" w:eastAsia="Constantia" w:hAnsi="Constantia" w:cs="Constantia"/>
          <w:sz w:val="24"/>
          <w:lang w:eastAsia="fr-FR"/>
        </w:rPr>
        <w:lastRenderedPageBreak/>
        <w:t>facturation électronique</w:t>
      </w:r>
      <w:r w:rsidR="00F97EF8" w:rsidRPr="00183B88">
        <w:rPr>
          <w:rFonts w:ascii="Constantia" w:eastAsia="Constantia" w:hAnsi="Constantia" w:cs="Constantia"/>
          <w:sz w:val="24"/>
          <w:lang w:eastAsia="fr-FR"/>
        </w:rPr>
        <w:t xml:space="preserve"> mais également les sensibiliser aux délais dont ils disposent pour le contrôle et la validation des projets de facturations</w:t>
      </w:r>
      <w:r w:rsidRPr="00183B88">
        <w:rPr>
          <w:rFonts w:ascii="Constantia" w:eastAsia="Constantia" w:hAnsi="Constantia" w:cs="Constantia"/>
          <w:sz w:val="24"/>
          <w:lang w:eastAsia="fr-FR"/>
        </w:rPr>
        <w:t xml:space="preserve">.   </w:t>
      </w:r>
    </w:p>
    <w:p w14:paraId="278C068B" w14:textId="30190BC3" w:rsidR="00E7027C" w:rsidRPr="00183B88" w:rsidRDefault="00F97EF8" w:rsidP="00E7027C">
      <w:pPr>
        <w:spacing w:after="18"/>
        <w:jc w:val="both"/>
        <w:rPr>
          <w:rFonts w:ascii="Arial" w:hAnsi="Arial" w:cs="Arial"/>
          <w:sz w:val="20"/>
          <w:szCs w:val="20"/>
          <w:lang w:eastAsia="fr-FR"/>
        </w:rPr>
      </w:pPr>
      <w:r w:rsidRPr="00183B88">
        <w:rPr>
          <w:rFonts w:ascii="Constantia" w:eastAsia="Constantia" w:hAnsi="Constantia" w:cs="Constantia"/>
          <w:sz w:val="24"/>
          <w:lang w:eastAsia="fr-FR"/>
        </w:rPr>
        <w:t xml:space="preserve">Afin de garantir le respect des délais de paiement, il est recommandé que les facturations soient transmises de manière fluide et ne </w:t>
      </w:r>
      <w:r w:rsidR="007C489B" w:rsidRPr="00183B88">
        <w:rPr>
          <w:rFonts w:ascii="Constantia" w:eastAsia="Constantia" w:hAnsi="Constantia" w:cs="Constantia"/>
          <w:sz w:val="24"/>
          <w:lang w:eastAsia="fr-FR"/>
        </w:rPr>
        <w:t xml:space="preserve">pas se </w:t>
      </w:r>
      <w:r w:rsidRPr="00183B88">
        <w:rPr>
          <w:rFonts w:ascii="Constantia" w:eastAsia="Constantia" w:hAnsi="Constantia" w:cs="Constantia"/>
          <w:sz w:val="24"/>
          <w:lang w:eastAsia="fr-FR"/>
        </w:rPr>
        <w:t>concentrer sur les derniers mois de l’année</w:t>
      </w:r>
      <w:r w:rsidR="00E7027C" w:rsidRPr="00183B88">
        <w:rPr>
          <w:rFonts w:ascii="Constantia" w:eastAsia="Constantia" w:hAnsi="Constantia" w:cs="Constantia"/>
          <w:sz w:val="24"/>
          <w:lang w:eastAsia="fr-FR"/>
        </w:rPr>
        <w:t xml:space="preserve"> (en 2020, 40% des liquidations sur le périmètre des </w:t>
      </w:r>
      <w:proofErr w:type="spellStart"/>
      <w:r w:rsidR="00360C10" w:rsidRPr="00183B88">
        <w:rPr>
          <w:rFonts w:ascii="Constantia" w:eastAsia="Constantia" w:hAnsi="Constantia" w:cs="Constantia"/>
          <w:sz w:val="24"/>
          <w:lang w:eastAsia="fr-FR"/>
        </w:rPr>
        <w:t>TP</w:t>
      </w:r>
      <w:r w:rsidR="00E7027C" w:rsidRPr="00183B88">
        <w:rPr>
          <w:rFonts w:ascii="Constantia" w:eastAsia="Constantia" w:hAnsi="Constantia" w:cs="Constantia"/>
          <w:sz w:val="24"/>
          <w:lang w:eastAsia="fr-FR"/>
        </w:rPr>
        <w:t>s</w:t>
      </w:r>
      <w:proofErr w:type="spellEnd"/>
      <w:r w:rsidR="00E7027C" w:rsidRPr="00183B88">
        <w:rPr>
          <w:rFonts w:ascii="Constantia" w:eastAsia="Constantia" w:hAnsi="Constantia" w:cs="Constantia"/>
          <w:sz w:val="24"/>
          <w:lang w:eastAsia="fr-FR"/>
        </w:rPr>
        <w:t xml:space="preserve"> et de la voirie ont été réalisées sur le dernier trimestre)</w:t>
      </w:r>
    </w:p>
    <w:p w14:paraId="65304305" w14:textId="18E9B809" w:rsidR="00F97EF8" w:rsidRPr="00183B88" w:rsidRDefault="00F97EF8" w:rsidP="007F0EC8">
      <w:pPr>
        <w:spacing w:after="5" w:line="265" w:lineRule="auto"/>
        <w:ind w:left="-5" w:hanging="10"/>
        <w:jc w:val="both"/>
        <w:rPr>
          <w:rFonts w:ascii="Constantia" w:eastAsia="Constantia" w:hAnsi="Constantia" w:cs="Constantia"/>
          <w:sz w:val="24"/>
          <w:lang w:eastAsia="fr-FR"/>
        </w:rPr>
      </w:pPr>
      <w:r w:rsidRPr="00183B88">
        <w:rPr>
          <w:rFonts w:ascii="Constantia" w:eastAsia="Constantia" w:hAnsi="Constantia" w:cs="Constantia"/>
          <w:sz w:val="24"/>
          <w:lang w:eastAsia="fr-FR"/>
        </w:rPr>
        <w:t>.</w:t>
      </w:r>
    </w:p>
    <w:p w14:paraId="248FAF43" w14:textId="087E8F79" w:rsidR="00BA2EED" w:rsidRPr="00183B88" w:rsidRDefault="00BA2EED" w:rsidP="007F0EC8">
      <w:pPr>
        <w:spacing w:after="5" w:line="265" w:lineRule="auto"/>
        <w:ind w:left="-5" w:hanging="10"/>
        <w:jc w:val="both"/>
        <w:rPr>
          <w:rFonts w:ascii="Constantia" w:eastAsia="Constantia" w:hAnsi="Constantia" w:cs="Constantia"/>
          <w:sz w:val="24"/>
          <w:lang w:eastAsia="fr-FR"/>
        </w:rPr>
      </w:pPr>
    </w:p>
    <w:p w14:paraId="7A52CC2D" w14:textId="6BC3521B" w:rsidR="00BA2EED" w:rsidRPr="00183B88" w:rsidRDefault="00BA2EED" w:rsidP="00BA2EED">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Par ailleurs, </w:t>
      </w:r>
      <w:r w:rsidRPr="00183B88">
        <w:rPr>
          <w:rFonts w:ascii="Constantia" w:eastAsia="Constantia" w:hAnsi="Constantia" w:cs="Constantia"/>
          <w:b/>
          <w:sz w:val="24"/>
          <w:lang w:eastAsia="fr-FR"/>
        </w:rPr>
        <w:t xml:space="preserve">la </w:t>
      </w:r>
      <w:r w:rsidR="00360C10" w:rsidRPr="00183B88">
        <w:rPr>
          <w:rFonts w:ascii="Constantia" w:eastAsia="Constantia" w:hAnsi="Constantia" w:cs="Constantia"/>
          <w:b/>
          <w:sz w:val="24"/>
          <w:lang w:eastAsia="fr-FR"/>
        </w:rPr>
        <w:t>FRTP</w:t>
      </w:r>
      <w:r w:rsidRPr="00183B88">
        <w:rPr>
          <w:rFonts w:ascii="Constantia" w:eastAsia="Constantia" w:hAnsi="Constantia" w:cs="Constantia"/>
          <w:b/>
          <w:sz w:val="24"/>
          <w:lang w:eastAsia="fr-FR"/>
        </w:rPr>
        <w:t xml:space="preserve"> </w:t>
      </w:r>
      <w:proofErr w:type="spellStart"/>
      <w:r w:rsidRPr="00183B88">
        <w:rPr>
          <w:rFonts w:ascii="Constantia" w:eastAsia="Constantia" w:hAnsi="Constantia" w:cs="Constantia"/>
          <w:b/>
          <w:sz w:val="24"/>
          <w:lang w:eastAsia="fr-FR"/>
        </w:rPr>
        <w:t>HdF</w:t>
      </w:r>
      <w:proofErr w:type="spellEnd"/>
      <w:r w:rsidRPr="00183B88">
        <w:rPr>
          <w:rFonts w:ascii="Constantia" w:eastAsia="Constantia" w:hAnsi="Constantia" w:cs="Constantia"/>
          <w:b/>
          <w:sz w:val="24"/>
          <w:lang w:eastAsia="fr-FR"/>
        </w:rPr>
        <w:t xml:space="preserve"> s’engage </w:t>
      </w:r>
      <w:r w:rsidR="00F97EF8" w:rsidRPr="00183B88">
        <w:rPr>
          <w:rFonts w:ascii="Constantia" w:eastAsia="Constantia" w:hAnsi="Constantia" w:cs="Constantia"/>
          <w:b/>
          <w:sz w:val="24"/>
          <w:lang w:eastAsia="fr-FR"/>
        </w:rPr>
        <w:t>à</w:t>
      </w:r>
      <w:r w:rsidRPr="00183B88">
        <w:rPr>
          <w:rFonts w:ascii="Constantia" w:eastAsia="Constantia" w:hAnsi="Constantia" w:cs="Constantia"/>
          <w:b/>
          <w:sz w:val="24"/>
          <w:lang w:eastAsia="fr-FR"/>
        </w:rPr>
        <w:t xml:space="preserve"> faciliter l’organisation de réunion</w:t>
      </w:r>
      <w:r w:rsidR="00A15BD4" w:rsidRPr="00183B88">
        <w:rPr>
          <w:rFonts w:ascii="Constantia" w:eastAsia="Constantia" w:hAnsi="Constantia" w:cs="Constantia"/>
          <w:b/>
          <w:sz w:val="24"/>
          <w:lang w:eastAsia="fr-FR"/>
        </w:rPr>
        <w:t>s</w:t>
      </w:r>
      <w:r w:rsidRPr="00183B88">
        <w:rPr>
          <w:rFonts w:ascii="Constantia" w:eastAsia="Constantia" w:hAnsi="Constantia" w:cs="Constantia"/>
          <w:b/>
          <w:sz w:val="24"/>
          <w:lang w:eastAsia="fr-FR"/>
        </w:rPr>
        <w:t xml:space="preserve"> entre les services comptables des deux </w:t>
      </w:r>
      <w:r w:rsidR="00F97EF8" w:rsidRPr="00183B88">
        <w:rPr>
          <w:rFonts w:ascii="Constantia" w:eastAsia="Constantia" w:hAnsi="Constantia" w:cs="Constantia"/>
          <w:b/>
          <w:sz w:val="24"/>
          <w:lang w:eastAsia="fr-FR"/>
        </w:rPr>
        <w:t>parties</w:t>
      </w:r>
      <w:r w:rsidRPr="00183B88">
        <w:rPr>
          <w:rFonts w:ascii="Constantia" w:eastAsia="Constantia" w:hAnsi="Constantia" w:cs="Constantia"/>
          <w:b/>
          <w:sz w:val="24"/>
          <w:lang w:eastAsia="fr-FR"/>
        </w:rPr>
        <w:t xml:space="preserve"> afin de </w:t>
      </w:r>
      <w:r w:rsidR="00F97EF8" w:rsidRPr="00183B88">
        <w:rPr>
          <w:rFonts w:ascii="Constantia" w:eastAsia="Constantia" w:hAnsi="Constantia" w:cs="Constantia"/>
          <w:b/>
          <w:sz w:val="24"/>
          <w:lang w:eastAsia="fr-FR"/>
        </w:rPr>
        <w:t>faciliter</w:t>
      </w:r>
      <w:r w:rsidR="007B63F9" w:rsidRPr="00183B88">
        <w:rPr>
          <w:rFonts w:ascii="Constantia" w:eastAsia="Constantia" w:hAnsi="Constantia" w:cs="Constantia"/>
          <w:b/>
          <w:sz w:val="24"/>
          <w:lang w:eastAsia="fr-FR"/>
        </w:rPr>
        <w:t xml:space="preserve"> l’usage de CHORUS PRO.</w:t>
      </w:r>
      <w:r w:rsidRPr="00183B88">
        <w:rPr>
          <w:rFonts w:ascii="Constantia" w:eastAsia="Constantia" w:hAnsi="Constantia" w:cs="Constantia"/>
          <w:b/>
          <w:sz w:val="24"/>
          <w:lang w:eastAsia="fr-FR"/>
        </w:rPr>
        <w:t xml:space="preserve"> </w:t>
      </w:r>
    </w:p>
    <w:p w14:paraId="79CC3230" w14:textId="77777777" w:rsidR="007F0EC8" w:rsidRPr="00183B88" w:rsidRDefault="007F0EC8" w:rsidP="007F0EC8">
      <w:pPr>
        <w:spacing w:after="37"/>
        <w:rPr>
          <w:rFonts w:ascii="Calibri" w:eastAsia="Calibri" w:hAnsi="Calibri" w:cs="Calibri"/>
          <w:lang w:eastAsia="fr-FR"/>
        </w:rPr>
      </w:pPr>
      <w:r w:rsidRPr="00183B88">
        <w:rPr>
          <w:rFonts w:ascii="Constantia" w:eastAsia="Constantia" w:hAnsi="Constantia" w:cs="Constantia"/>
          <w:sz w:val="24"/>
          <w:lang w:eastAsia="fr-FR"/>
        </w:rPr>
        <w:t xml:space="preserve"> </w:t>
      </w:r>
    </w:p>
    <w:p w14:paraId="29AE648F" w14:textId="240824F4" w:rsidR="007F0EC8" w:rsidRPr="00183B88" w:rsidRDefault="007F0EC8" w:rsidP="007F0EC8">
      <w:pPr>
        <w:numPr>
          <w:ilvl w:val="0"/>
          <w:numId w:val="8"/>
        </w:numPr>
        <w:spacing w:after="18"/>
        <w:rPr>
          <w:rFonts w:ascii="Calibri" w:eastAsia="Calibri" w:hAnsi="Calibri" w:cs="Calibri"/>
          <w:lang w:eastAsia="fr-FR"/>
        </w:rPr>
      </w:pPr>
      <w:r w:rsidRPr="00183B88">
        <w:rPr>
          <w:rFonts w:ascii="Constantia" w:eastAsia="Constantia" w:hAnsi="Constantia" w:cs="Constantia"/>
          <w:b/>
          <w:i/>
          <w:sz w:val="24"/>
          <w:lang w:eastAsia="fr-FR"/>
        </w:rPr>
        <w:t>Recherche de solution</w:t>
      </w:r>
      <w:r w:rsidR="000509AB" w:rsidRPr="00183B88">
        <w:rPr>
          <w:rFonts w:ascii="Constantia" w:eastAsia="Constantia" w:hAnsi="Constantia" w:cs="Constantia"/>
          <w:b/>
          <w:i/>
          <w:sz w:val="24"/>
          <w:lang w:eastAsia="fr-FR"/>
        </w:rPr>
        <w:t>s</w:t>
      </w:r>
      <w:r w:rsidRPr="00183B88">
        <w:rPr>
          <w:rFonts w:ascii="Constantia" w:eastAsia="Constantia" w:hAnsi="Constantia" w:cs="Constantia"/>
          <w:b/>
          <w:i/>
          <w:sz w:val="24"/>
          <w:lang w:eastAsia="fr-FR"/>
        </w:rPr>
        <w:t xml:space="preserve"> amiable</w:t>
      </w:r>
      <w:r w:rsidR="000509AB" w:rsidRPr="00183B88">
        <w:rPr>
          <w:rFonts w:ascii="Constantia" w:eastAsia="Constantia" w:hAnsi="Constantia" w:cs="Constantia"/>
          <w:b/>
          <w:i/>
          <w:sz w:val="24"/>
          <w:lang w:eastAsia="fr-FR"/>
        </w:rPr>
        <w:t>s</w:t>
      </w:r>
      <w:r w:rsidRPr="00183B88">
        <w:rPr>
          <w:rFonts w:ascii="Constantia" w:eastAsia="Constantia" w:hAnsi="Constantia" w:cs="Constantia"/>
          <w:b/>
          <w:i/>
          <w:sz w:val="24"/>
          <w:lang w:eastAsia="fr-FR"/>
        </w:rPr>
        <w:t xml:space="preserve">  </w:t>
      </w:r>
    </w:p>
    <w:p w14:paraId="22549BF1"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b/>
          <w:i/>
          <w:sz w:val="24"/>
          <w:lang w:eastAsia="fr-FR"/>
        </w:rPr>
        <w:t xml:space="preserve"> </w:t>
      </w:r>
    </w:p>
    <w:p w14:paraId="22EF25CC" w14:textId="1D30152F"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La</w:t>
      </w:r>
      <w:r w:rsidRPr="00183B88">
        <w:rPr>
          <w:rFonts w:ascii="Constantia" w:eastAsia="Constantia" w:hAnsi="Constantia" w:cs="Constantia"/>
          <w:b/>
          <w:sz w:val="24"/>
          <w:lang w:eastAsia="fr-FR"/>
        </w:rPr>
        <w:t xml:space="preserve"> </w:t>
      </w:r>
      <w:r w:rsidR="00360C10" w:rsidRPr="00183B88">
        <w:rPr>
          <w:rFonts w:ascii="Constantia" w:eastAsia="Constantia" w:hAnsi="Constantia" w:cs="Constantia"/>
          <w:b/>
          <w:sz w:val="24"/>
          <w:lang w:eastAsia="fr-FR"/>
        </w:rPr>
        <w:t>FRTP</w:t>
      </w:r>
      <w:r w:rsidRPr="00183B88">
        <w:rPr>
          <w:rFonts w:ascii="Constantia" w:eastAsia="Constantia" w:hAnsi="Constantia" w:cs="Constantia"/>
          <w:b/>
          <w:sz w:val="24"/>
          <w:lang w:eastAsia="fr-FR"/>
        </w:rPr>
        <w:t xml:space="preserve"> </w:t>
      </w:r>
      <w:proofErr w:type="spellStart"/>
      <w:r w:rsidRPr="00183B88">
        <w:rPr>
          <w:rFonts w:ascii="Constantia" w:eastAsia="Constantia" w:hAnsi="Constantia" w:cs="Constantia"/>
          <w:b/>
          <w:sz w:val="24"/>
          <w:lang w:eastAsia="fr-FR"/>
        </w:rPr>
        <w:t>HdF</w:t>
      </w:r>
      <w:proofErr w:type="spellEnd"/>
      <w:r w:rsidRPr="00183B88">
        <w:rPr>
          <w:rFonts w:ascii="Constantia" w:eastAsia="Constantia" w:hAnsi="Constantia" w:cs="Constantia"/>
          <w:sz w:val="24"/>
          <w:lang w:eastAsia="fr-FR"/>
        </w:rPr>
        <w:t xml:space="preserve"> s’engage à promouvoir les instances de conciliation et de médiation auprès de ses adhérents, tels que le Comités Consultatifs de Règlement Amiable des litiges (CCRA) et/ou la médiation des entreprises.  </w:t>
      </w:r>
    </w:p>
    <w:p w14:paraId="4B89D442"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01A0B6F5" w14:textId="3680D8A4"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La </w:t>
      </w:r>
      <w:r w:rsidR="00360C10" w:rsidRPr="00183B88">
        <w:rPr>
          <w:rFonts w:ascii="Constantia" w:eastAsia="Constantia" w:hAnsi="Constantia" w:cs="Constantia"/>
          <w:b/>
          <w:sz w:val="24"/>
          <w:lang w:eastAsia="fr-FR"/>
        </w:rPr>
        <w:t>FRTP</w:t>
      </w:r>
      <w:r w:rsidRPr="00183B88">
        <w:rPr>
          <w:rFonts w:ascii="Constantia" w:eastAsia="Constantia" w:hAnsi="Constantia" w:cs="Constantia"/>
          <w:b/>
          <w:sz w:val="24"/>
          <w:lang w:eastAsia="fr-FR"/>
        </w:rPr>
        <w:t xml:space="preserve"> </w:t>
      </w:r>
      <w:proofErr w:type="spellStart"/>
      <w:r w:rsidRPr="00183B88">
        <w:rPr>
          <w:rFonts w:ascii="Constantia" w:eastAsia="Constantia" w:hAnsi="Constantia" w:cs="Constantia"/>
          <w:b/>
          <w:sz w:val="24"/>
          <w:lang w:eastAsia="fr-FR"/>
        </w:rPr>
        <w:t>HdF</w:t>
      </w:r>
      <w:proofErr w:type="spellEnd"/>
      <w:r w:rsidRPr="00183B88">
        <w:rPr>
          <w:rFonts w:ascii="Constantia" w:eastAsia="Constantia" w:hAnsi="Constantia" w:cs="Constantia"/>
          <w:b/>
          <w:sz w:val="24"/>
          <w:lang w:eastAsia="fr-FR"/>
        </w:rPr>
        <w:t xml:space="preserve"> </w:t>
      </w:r>
      <w:r w:rsidRPr="00183B88">
        <w:rPr>
          <w:rFonts w:ascii="Constantia" w:eastAsia="Constantia" w:hAnsi="Constantia" w:cs="Constantia"/>
          <w:sz w:val="24"/>
          <w:lang w:eastAsia="fr-FR"/>
        </w:rPr>
        <w:t xml:space="preserve">s’engage également sur les points suivants :  </w:t>
      </w:r>
    </w:p>
    <w:p w14:paraId="0D97735A" w14:textId="77777777" w:rsidR="007F0EC8" w:rsidRPr="00183B88" w:rsidRDefault="007F0EC8" w:rsidP="007F0EC8">
      <w:pPr>
        <w:spacing w:after="36"/>
        <w:rPr>
          <w:rFonts w:ascii="Constantia" w:eastAsia="Calibri" w:hAnsi="Constantia" w:cs="Times New Roman"/>
          <w:sz w:val="24"/>
          <w:szCs w:val="24"/>
          <w:lang w:eastAsia="fr-FR"/>
        </w:rPr>
      </w:pPr>
      <w:r w:rsidRPr="00183B88">
        <w:rPr>
          <w:rFonts w:ascii="Constantia" w:eastAsia="Constantia" w:hAnsi="Constantia" w:cs="Constantia"/>
          <w:sz w:val="24"/>
          <w:lang w:eastAsia="fr-FR"/>
        </w:rPr>
        <w:t xml:space="preserve"> </w:t>
      </w:r>
    </w:p>
    <w:p w14:paraId="22C5EAC9" w14:textId="75E9BCDB" w:rsidR="007F0EC8" w:rsidRPr="00183B88" w:rsidRDefault="007F0EC8" w:rsidP="00E672F7">
      <w:pPr>
        <w:spacing w:after="0" w:line="240" w:lineRule="auto"/>
        <w:jc w:val="center"/>
        <w:rPr>
          <w:rFonts w:ascii="Arial" w:eastAsia="Times New Roman" w:hAnsi="Arial" w:cs="Arial"/>
          <w:b/>
          <w:bCs/>
          <w:sz w:val="18"/>
          <w:szCs w:val="18"/>
          <w:lang w:eastAsia="fr-FR"/>
        </w:rPr>
      </w:pPr>
      <w:r w:rsidRPr="00183B88">
        <w:rPr>
          <w:rFonts w:ascii="Constantia" w:eastAsia="Calibri" w:hAnsi="Constantia" w:cs="Times New Roman"/>
          <w:b/>
          <w:bCs/>
          <w:i/>
          <w:iCs/>
          <w:noProof/>
          <w:sz w:val="24"/>
          <w:szCs w:val="24"/>
        </w:rPr>
        <w:t xml:space="preserve">Plan de communication du Pacte au sein de la </w:t>
      </w:r>
      <w:r w:rsidR="00360C10" w:rsidRPr="00183B88">
        <w:rPr>
          <w:rFonts w:ascii="Constantia" w:eastAsia="Calibri" w:hAnsi="Constantia" w:cs="Times New Roman"/>
          <w:b/>
          <w:bCs/>
          <w:i/>
          <w:iCs/>
          <w:noProof/>
          <w:sz w:val="24"/>
          <w:szCs w:val="24"/>
        </w:rPr>
        <w:t>FRTP</w:t>
      </w:r>
      <w:r w:rsidRPr="00183B88">
        <w:rPr>
          <w:rFonts w:ascii="Constantia" w:eastAsia="Calibri" w:hAnsi="Constantia" w:cs="Times New Roman"/>
          <w:b/>
          <w:bCs/>
          <w:i/>
          <w:iCs/>
          <w:noProof/>
          <w:sz w:val="24"/>
          <w:szCs w:val="24"/>
        </w:rPr>
        <w:t xml:space="preserve"> Hauts de France </w:t>
      </w:r>
    </w:p>
    <w:p w14:paraId="1DCCE0F9" w14:textId="33C5044B" w:rsidR="007F0EC8" w:rsidRPr="00183B88" w:rsidRDefault="007F0EC8" w:rsidP="007F0EC8">
      <w:pPr>
        <w:autoSpaceDE w:val="0"/>
        <w:autoSpaceDN w:val="0"/>
        <w:adjustRightInd w:val="0"/>
        <w:spacing w:after="0" w:line="240" w:lineRule="auto"/>
        <w:jc w:val="both"/>
        <w:rPr>
          <w:rFonts w:ascii="Constantia" w:eastAsia="Calibri" w:hAnsi="Constantia" w:cs="Calibri"/>
          <w:sz w:val="24"/>
          <w:szCs w:val="24"/>
        </w:rPr>
      </w:pPr>
      <w:r w:rsidRPr="00183B88">
        <w:rPr>
          <w:rFonts w:ascii="Constantia" w:eastAsia="Calibri" w:hAnsi="Constantia" w:cs="Calibri"/>
          <w:sz w:val="24"/>
          <w:szCs w:val="24"/>
          <w:shd w:val="clear" w:color="auto" w:fill="FFFFFF"/>
        </w:rPr>
        <w:t xml:space="preserve">La </w:t>
      </w:r>
      <w:r w:rsidR="00360C10" w:rsidRPr="00183B88">
        <w:rPr>
          <w:rFonts w:ascii="Constantia" w:eastAsia="Calibri" w:hAnsi="Constantia" w:cs="Calibri"/>
          <w:b/>
          <w:bCs/>
          <w:sz w:val="24"/>
          <w:szCs w:val="24"/>
          <w:shd w:val="clear" w:color="auto" w:fill="FFFFFF"/>
        </w:rPr>
        <w:t>FRTP</w:t>
      </w:r>
      <w:r w:rsidRPr="00183B88">
        <w:rPr>
          <w:rFonts w:ascii="Constantia" w:eastAsia="Calibri" w:hAnsi="Constantia" w:cs="Calibri"/>
          <w:b/>
          <w:bCs/>
          <w:sz w:val="24"/>
          <w:szCs w:val="24"/>
          <w:shd w:val="clear" w:color="auto" w:fill="FFFFFF"/>
        </w:rPr>
        <w:t xml:space="preserve"> s’engage</w:t>
      </w:r>
      <w:r w:rsidRPr="00183B88">
        <w:rPr>
          <w:rFonts w:ascii="Constantia" w:eastAsia="Calibri" w:hAnsi="Constantia" w:cs="Calibri"/>
          <w:sz w:val="24"/>
          <w:szCs w:val="24"/>
          <w:shd w:val="clear" w:color="auto" w:fill="FFFFFF"/>
        </w:rPr>
        <w:t xml:space="preserve"> à relayer et promouvoir ce PACTE via ses différents supports et moyens de communication internes et externes, sans limitation de durée et ceci afin de faire connaitre aux adhérents, entreprises et artisans du </w:t>
      </w:r>
      <w:r w:rsidR="00360C10" w:rsidRPr="00183B88">
        <w:rPr>
          <w:rFonts w:ascii="Constantia" w:eastAsia="Calibri" w:hAnsi="Constantia" w:cs="Calibri"/>
          <w:sz w:val="24"/>
          <w:szCs w:val="24"/>
          <w:shd w:val="clear" w:color="auto" w:fill="FFFFFF"/>
        </w:rPr>
        <w:t>TP</w:t>
      </w:r>
      <w:r w:rsidRPr="00183B88">
        <w:rPr>
          <w:rFonts w:ascii="Constantia" w:eastAsia="Calibri" w:hAnsi="Constantia" w:cs="Calibri"/>
          <w:sz w:val="24"/>
          <w:szCs w:val="24"/>
          <w:shd w:val="clear" w:color="auto" w:fill="FFFFFF"/>
        </w:rPr>
        <w:t xml:space="preserve"> des Hauts de France, les engagements </w:t>
      </w:r>
      <w:r w:rsidR="00982EB2" w:rsidRPr="00183B88">
        <w:rPr>
          <w:rFonts w:ascii="Constantia" w:eastAsia="Calibri" w:hAnsi="Constantia" w:cs="Calibri"/>
          <w:sz w:val="24"/>
          <w:szCs w:val="24"/>
          <w:shd w:val="clear" w:color="auto" w:fill="FFFFFF"/>
        </w:rPr>
        <w:t>du Département.</w:t>
      </w:r>
    </w:p>
    <w:p w14:paraId="57DF7846" w14:textId="77777777" w:rsidR="007F0EC8" w:rsidRPr="00183B88" w:rsidRDefault="007F0EC8" w:rsidP="007F0EC8">
      <w:pPr>
        <w:spacing w:after="0" w:line="240" w:lineRule="auto"/>
        <w:ind w:left="-709"/>
        <w:jc w:val="both"/>
        <w:rPr>
          <w:rFonts w:ascii="Constantia" w:eastAsia="Times New Roman" w:hAnsi="Constantia" w:cs="Arial"/>
          <w:sz w:val="24"/>
          <w:szCs w:val="24"/>
          <w:lang w:eastAsia="fr-FR"/>
        </w:rPr>
      </w:pPr>
    </w:p>
    <w:p w14:paraId="1FFA7026" w14:textId="0926C856" w:rsidR="007F0EC8" w:rsidRPr="00183B88" w:rsidRDefault="007F0EC8" w:rsidP="00E672F7">
      <w:pPr>
        <w:spacing w:after="0" w:line="240" w:lineRule="auto"/>
        <w:ind w:left="731"/>
        <w:contextualSpacing/>
        <w:jc w:val="both"/>
        <w:rPr>
          <w:rFonts w:ascii="Constantia" w:eastAsia="Times New Roman" w:hAnsi="Constantia" w:cs="Arial"/>
          <w:sz w:val="24"/>
          <w:szCs w:val="24"/>
          <w:lang w:eastAsia="fr-FR"/>
        </w:rPr>
      </w:pPr>
    </w:p>
    <w:p w14:paraId="65AD344C" w14:textId="77777777" w:rsidR="007F0EC8" w:rsidRPr="00183B88" w:rsidRDefault="007F0EC8" w:rsidP="007F0EC8">
      <w:pPr>
        <w:spacing w:after="0" w:line="240" w:lineRule="auto"/>
        <w:jc w:val="both"/>
        <w:rPr>
          <w:rFonts w:ascii="Constantia" w:eastAsia="Times New Roman" w:hAnsi="Constantia" w:cs="Arial"/>
          <w:sz w:val="24"/>
          <w:szCs w:val="24"/>
          <w:lang w:eastAsia="fr-FR"/>
        </w:rPr>
      </w:pPr>
    </w:p>
    <w:p w14:paraId="40BC474A" w14:textId="77777777" w:rsidR="007F0EC8" w:rsidRPr="00183B88" w:rsidRDefault="007F0EC8" w:rsidP="007F0EC8">
      <w:pPr>
        <w:spacing w:after="0" w:line="240" w:lineRule="auto"/>
        <w:ind w:left="-709"/>
        <w:jc w:val="both"/>
        <w:rPr>
          <w:rFonts w:ascii="Constantia" w:eastAsia="Times New Roman" w:hAnsi="Constantia" w:cs="Arial"/>
          <w:sz w:val="24"/>
          <w:szCs w:val="24"/>
          <w:lang w:eastAsia="fr-FR"/>
        </w:rPr>
      </w:pPr>
    </w:p>
    <w:p w14:paraId="2A0DCA8E" w14:textId="3059AD72" w:rsidR="007F0EC8" w:rsidRPr="00183B88" w:rsidRDefault="007F0EC8" w:rsidP="007F0EC8">
      <w:pPr>
        <w:spacing w:after="17"/>
        <w:ind w:left="720"/>
        <w:rPr>
          <w:rFonts w:ascii="Calibri" w:eastAsia="Calibri" w:hAnsi="Calibri" w:cs="Calibri"/>
          <w:lang w:eastAsia="fr-FR"/>
        </w:rPr>
      </w:pPr>
    </w:p>
    <w:p w14:paraId="6E2066E0" w14:textId="77777777" w:rsidR="007F0EC8" w:rsidRPr="00183B88" w:rsidRDefault="007F0EC8" w:rsidP="007F0EC8">
      <w:pPr>
        <w:spacing w:after="18"/>
        <w:ind w:left="10" w:hanging="10"/>
        <w:rPr>
          <w:rFonts w:ascii="Calibri" w:eastAsia="Calibri" w:hAnsi="Calibri" w:cs="Calibri"/>
          <w:lang w:eastAsia="fr-FR"/>
        </w:rPr>
      </w:pPr>
      <w:r w:rsidRPr="00183B88">
        <w:rPr>
          <w:rFonts w:ascii="Constantia" w:eastAsia="Constantia" w:hAnsi="Constantia" w:cs="Constantia"/>
          <w:b/>
          <w:i/>
          <w:sz w:val="24"/>
          <w:lang w:eastAsia="fr-FR"/>
        </w:rPr>
        <w:t xml:space="preserve">Entrée en vigueur - durée du Pacte :  </w:t>
      </w:r>
    </w:p>
    <w:p w14:paraId="6C178F8A"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b/>
          <w:i/>
          <w:sz w:val="24"/>
          <w:lang w:eastAsia="fr-FR"/>
        </w:rPr>
        <w:t xml:space="preserve"> </w:t>
      </w:r>
    </w:p>
    <w:p w14:paraId="5EEA9E30"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Les parties conviennent que le présent Pacte s’appliquera au moins jusqu’au 31 décembre 2021 et ce à compter de sa signature.  </w:t>
      </w:r>
    </w:p>
    <w:p w14:paraId="69C3776B"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sz w:val="24"/>
          <w:lang w:eastAsia="fr-FR"/>
        </w:rPr>
        <w:t xml:space="preserve"> </w:t>
      </w:r>
    </w:p>
    <w:p w14:paraId="0AC937DD" w14:textId="0C37F2C9"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 xml:space="preserve">Les parties s’engagent à se rencontrer une fois par an pour </w:t>
      </w:r>
      <w:r w:rsidR="00982EB2" w:rsidRPr="00183B88">
        <w:rPr>
          <w:rFonts w:ascii="Constantia" w:eastAsia="Constantia" w:hAnsi="Constantia" w:cs="Constantia"/>
          <w:sz w:val="24"/>
          <w:lang w:eastAsia="fr-FR"/>
        </w:rPr>
        <w:t xml:space="preserve">rendre compte des actions effectivement réalisées, </w:t>
      </w:r>
      <w:r w:rsidRPr="00183B88">
        <w:rPr>
          <w:rFonts w:ascii="Constantia" w:eastAsia="Constantia" w:hAnsi="Constantia" w:cs="Constantia"/>
          <w:sz w:val="24"/>
          <w:lang w:eastAsia="fr-FR"/>
        </w:rPr>
        <w:t xml:space="preserve">estimer les effets du présent Pacte, en mesurer l’impact pour les entreprises et promouvoir ensemble le partenariat ainsi mis en place. </w:t>
      </w:r>
    </w:p>
    <w:p w14:paraId="6470D3A7" w14:textId="77777777" w:rsidR="007F0EC8" w:rsidRPr="00183B88" w:rsidRDefault="007F0EC8" w:rsidP="007F0EC8">
      <w:pPr>
        <w:spacing w:after="0"/>
        <w:rPr>
          <w:rFonts w:ascii="Calibri" w:eastAsia="Calibri" w:hAnsi="Calibri" w:cs="Calibri"/>
          <w:lang w:eastAsia="fr-FR"/>
        </w:rPr>
      </w:pPr>
      <w:r w:rsidRPr="00183B88">
        <w:rPr>
          <w:rFonts w:ascii="Constantia" w:eastAsia="Constantia" w:hAnsi="Constantia" w:cs="Constantia"/>
          <w:lang w:eastAsia="fr-FR"/>
        </w:rPr>
        <w:t xml:space="preserve"> </w:t>
      </w:r>
    </w:p>
    <w:p w14:paraId="57749A9D" w14:textId="77777777" w:rsidR="007F0EC8" w:rsidRPr="00183B88" w:rsidRDefault="007F0EC8" w:rsidP="007F0EC8">
      <w:pPr>
        <w:spacing w:after="17"/>
        <w:rPr>
          <w:rFonts w:ascii="Calibri" w:eastAsia="Calibri" w:hAnsi="Calibri" w:cs="Calibri"/>
          <w:lang w:eastAsia="fr-FR"/>
        </w:rPr>
      </w:pPr>
      <w:r w:rsidRPr="00183B88">
        <w:rPr>
          <w:rFonts w:ascii="Constantia" w:eastAsia="Constantia" w:hAnsi="Constantia" w:cs="Constantia"/>
          <w:lang w:eastAsia="fr-FR"/>
        </w:rPr>
        <w:t xml:space="preserve"> </w:t>
      </w:r>
    </w:p>
    <w:p w14:paraId="2F5C56EC" w14:textId="77777777" w:rsidR="007F0EC8" w:rsidRPr="00183B88" w:rsidRDefault="007F0EC8" w:rsidP="007F0EC8">
      <w:pPr>
        <w:spacing w:after="5" w:line="265" w:lineRule="auto"/>
        <w:ind w:left="-5" w:hanging="10"/>
        <w:jc w:val="both"/>
        <w:rPr>
          <w:rFonts w:ascii="Calibri" w:eastAsia="Calibri" w:hAnsi="Calibri" w:cs="Calibri"/>
          <w:lang w:eastAsia="fr-FR"/>
        </w:rPr>
      </w:pPr>
      <w:r w:rsidRPr="00183B88">
        <w:rPr>
          <w:rFonts w:ascii="Constantia" w:eastAsia="Constantia" w:hAnsi="Constantia" w:cs="Constantia"/>
          <w:sz w:val="24"/>
          <w:lang w:eastAsia="fr-FR"/>
        </w:rPr>
        <w:t>Fait à …</w:t>
      </w:r>
      <w:r w:rsidR="004D1EA3" w:rsidRPr="00183B88">
        <w:rPr>
          <w:rFonts w:ascii="Constantia" w:eastAsia="Constantia" w:hAnsi="Constantia" w:cs="Constantia"/>
          <w:sz w:val="24"/>
          <w:lang w:eastAsia="fr-FR"/>
        </w:rPr>
        <w:t>……………………………………………</w:t>
      </w:r>
      <w:proofErr w:type="gramStart"/>
      <w:r w:rsidR="004D1EA3" w:rsidRPr="00183B88">
        <w:rPr>
          <w:rFonts w:ascii="Constantia" w:eastAsia="Constantia" w:hAnsi="Constantia" w:cs="Constantia"/>
          <w:sz w:val="24"/>
          <w:lang w:eastAsia="fr-FR"/>
        </w:rPr>
        <w:t>…….</w:t>
      </w:r>
      <w:proofErr w:type="gramEnd"/>
      <w:r w:rsidR="004D1EA3" w:rsidRPr="00183B88">
        <w:rPr>
          <w:rFonts w:ascii="Constantia" w:eastAsia="Constantia" w:hAnsi="Constantia" w:cs="Constantia"/>
          <w:sz w:val="24"/>
          <w:lang w:eastAsia="fr-FR"/>
        </w:rPr>
        <w:t xml:space="preserve">, </w:t>
      </w:r>
      <w:r w:rsidRPr="00183B88">
        <w:rPr>
          <w:rFonts w:ascii="Constantia" w:eastAsia="Constantia" w:hAnsi="Constantia" w:cs="Constantia"/>
          <w:sz w:val="24"/>
          <w:lang w:eastAsia="fr-FR"/>
        </w:rPr>
        <w:t xml:space="preserve"> le  …</w:t>
      </w:r>
      <w:r w:rsidR="004D1EA3" w:rsidRPr="00183B88">
        <w:rPr>
          <w:rFonts w:ascii="Constantia" w:eastAsia="Constantia" w:hAnsi="Constantia" w:cs="Constantia"/>
          <w:sz w:val="24"/>
          <w:lang w:eastAsia="fr-FR"/>
        </w:rPr>
        <w:t>…………………………………………………….</w:t>
      </w:r>
    </w:p>
    <w:p w14:paraId="1EB4B324" w14:textId="602A9477" w:rsidR="007F0EC8" w:rsidRPr="00183B88" w:rsidRDefault="007F0EC8" w:rsidP="007F0EC8">
      <w:pPr>
        <w:spacing w:after="12"/>
        <w:rPr>
          <w:rFonts w:ascii="Calibri" w:eastAsia="Calibri" w:hAnsi="Calibri" w:cs="Calibri"/>
          <w:lang w:eastAsia="fr-FR"/>
        </w:rPr>
      </w:pPr>
    </w:p>
    <w:p w14:paraId="5424746A" w14:textId="77777777" w:rsidR="004D1EA3" w:rsidRPr="00183B88" w:rsidRDefault="004D1EA3" w:rsidP="007F0EC8">
      <w:pPr>
        <w:spacing w:after="0"/>
        <w:rPr>
          <w:rFonts w:ascii="Calibri" w:eastAsia="Calibri" w:hAnsi="Calibri" w:cs="Calibri"/>
          <w:lang w:eastAsia="fr-FR"/>
        </w:rPr>
      </w:pPr>
    </w:p>
    <w:bookmarkEnd w:id="0"/>
    <w:p w14:paraId="69EB6BF7" w14:textId="77777777" w:rsidR="00F677B2" w:rsidRPr="00183B88" w:rsidRDefault="00F677B2"/>
    <w:sectPr w:rsidR="00F677B2" w:rsidRPr="00183B88">
      <w:headerReference w:type="even" r:id="rId12"/>
      <w:headerReference w:type="default" r:id="rId13"/>
      <w:footerReference w:type="even" r:id="rId14"/>
      <w:footerReference w:type="default" r:id="rId15"/>
      <w:headerReference w:type="first" r:id="rId16"/>
      <w:footerReference w:type="first" r:id="rId17"/>
      <w:pgSz w:w="11906" w:h="16838"/>
      <w:pgMar w:top="749" w:right="1412" w:bottom="1416" w:left="1416"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7476" w14:textId="77777777" w:rsidR="00F32B27" w:rsidRDefault="00F32B27" w:rsidP="007F0EC8">
      <w:pPr>
        <w:spacing w:after="0" w:line="240" w:lineRule="auto"/>
      </w:pPr>
      <w:r>
        <w:separator/>
      </w:r>
    </w:p>
  </w:endnote>
  <w:endnote w:type="continuationSeparator" w:id="0">
    <w:p w14:paraId="57A8E3AC" w14:textId="77777777" w:rsidR="00F32B27" w:rsidRDefault="00F32B27" w:rsidP="007F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4E9A" w14:textId="77777777" w:rsidR="007D3D10" w:rsidRDefault="007D3D10">
    <w:pPr>
      <w:spacing w:after="0"/>
    </w:pPr>
    <w:r>
      <w:t xml:space="preserve"> </w:t>
    </w:r>
    <w:r>
      <w:rPr>
        <w:sz w:val="20"/>
      </w:rPr>
      <w:t xml:space="preserve">p.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2679" w14:textId="067D61A3" w:rsidR="007D3D10" w:rsidRDefault="007D3D10">
    <w:pPr>
      <w:spacing w:after="0"/>
    </w:pPr>
    <w:r>
      <w:t xml:space="preserve"> </w:t>
    </w:r>
    <w:r>
      <w:rPr>
        <w:sz w:val="20"/>
      </w:rPr>
      <w:t xml:space="preserve">p. </w:t>
    </w:r>
    <w:r>
      <w:rPr>
        <w:sz w:val="20"/>
      </w:rPr>
      <w:fldChar w:fldCharType="begin"/>
    </w:r>
    <w:r>
      <w:rPr>
        <w:sz w:val="20"/>
      </w:rPr>
      <w:instrText xml:space="preserve"> PAGE   \* MERGEFORMAT </w:instrText>
    </w:r>
    <w:r>
      <w:rPr>
        <w:sz w:val="20"/>
      </w:rPr>
      <w:fldChar w:fldCharType="separate"/>
    </w:r>
    <w:r w:rsidR="00F32B27">
      <w:rPr>
        <w:noProof/>
        <w:sz w:val="20"/>
      </w:rPr>
      <w:t>1</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1E5A" w14:textId="77777777" w:rsidR="007D3D10" w:rsidRDefault="007D3D10">
    <w:pPr>
      <w:spacing w:after="0"/>
    </w:pPr>
    <w:r>
      <w:t xml:space="preserve"> </w:t>
    </w:r>
    <w:r>
      <w:rPr>
        <w:sz w:val="20"/>
      </w:rPr>
      <w:t xml:space="preserve">p.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1E36" w14:textId="77777777" w:rsidR="00F32B27" w:rsidRDefault="00F32B27" w:rsidP="007F0EC8">
      <w:pPr>
        <w:spacing w:after="0" w:line="240" w:lineRule="auto"/>
      </w:pPr>
      <w:r>
        <w:separator/>
      </w:r>
    </w:p>
  </w:footnote>
  <w:footnote w:type="continuationSeparator" w:id="0">
    <w:p w14:paraId="42AF6396" w14:textId="77777777" w:rsidR="00F32B27" w:rsidRDefault="00F32B27" w:rsidP="007F0EC8">
      <w:pPr>
        <w:spacing w:after="0" w:line="240" w:lineRule="auto"/>
      </w:pPr>
      <w:r>
        <w:continuationSeparator/>
      </w:r>
    </w:p>
  </w:footnote>
  <w:footnote w:id="1">
    <w:p w14:paraId="000CA149" w14:textId="77777777" w:rsidR="007D3D10" w:rsidRDefault="007D3D10" w:rsidP="007F0EC8">
      <w:pPr>
        <w:pStyle w:val="footnotedescription"/>
        <w:ind w:left="0" w:firstLine="0"/>
      </w:pPr>
      <w:r>
        <w:rPr>
          <w:rStyle w:val="footnotemark"/>
        </w:rPr>
        <w:footnoteRef/>
      </w:r>
      <w:r>
        <w:t xml:space="preserve"> Les titulaires ne seront en effet pas contraints de préfinancer leur marché, et ne répercuteront pas cette charge dans le prix de leur offre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3A50" w14:textId="77777777" w:rsidR="007D3D10" w:rsidRDefault="007D3D10">
    <w:r>
      <w:rPr>
        <w:noProof/>
        <w:lang w:eastAsia="fr-FR"/>
      </w:rPr>
      <mc:AlternateContent>
        <mc:Choice Requires="wpg">
          <w:drawing>
            <wp:anchor distT="0" distB="0" distL="114300" distR="114300" simplePos="0" relativeHeight="251659264" behindDoc="1" locked="0" layoutInCell="1" allowOverlap="1" wp14:anchorId="450339D2" wp14:editId="27CE1691">
              <wp:simplePos x="0" y="0"/>
              <wp:positionH relativeFrom="page">
                <wp:posOffset>188976</wp:posOffset>
              </wp:positionH>
              <wp:positionV relativeFrom="page">
                <wp:posOffset>266700</wp:posOffset>
              </wp:positionV>
              <wp:extent cx="7155181" cy="10131552"/>
              <wp:effectExtent l="0" t="0" r="0" b="0"/>
              <wp:wrapNone/>
              <wp:docPr id="21596" name="Group 21596"/>
              <wp:cNvGraphicFramePr/>
              <a:graphic xmlns:a="http://schemas.openxmlformats.org/drawingml/2006/main">
                <a:graphicData uri="http://schemas.microsoft.com/office/word/2010/wordprocessingGroup">
                  <wpg:wgp>
                    <wpg:cNvGrpSpPr/>
                    <wpg:grpSpPr>
                      <a:xfrm>
                        <a:off x="0" y="0"/>
                        <a:ext cx="7155181" cy="10131552"/>
                        <a:chOff x="0" y="0"/>
                        <a:chExt cx="7155181" cy="10131552"/>
                      </a:xfrm>
                    </wpg:grpSpPr>
                    <wps:wsp>
                      <wps:cNvPr id="21597" name="Shape 21597"/>
                      <wps:cNvSpPr/>
                      <wps:spPr>
                        <a:xfrm>
                          <a:off x="0" y="0"/>
                          <a:ext cx="7155181" cy="10131552"/>
                        </a:xfrm>
                        <a:custGeom>
                          <a:avLst/>
                          <a:gdLst/>
                          <a:ahLst/>
                          <a:cxnLst/>
                          <a:rect l="0" t="0" r="0" b="0"/>
                          <a:pathLst>
                            <a:path w="7155181" h="10131552">
                              <a:moveTo>
                                <a:pt x="0" y="10131552"/>
                              </a:moveTo>
                              <a:lnTo>
                                <a:pt x="7155181" y="10131552"/>
                              </a:lnTo>
                              <a:lnTo>
                                <a:pt x="7155181" y="0"/>
                              </a:lnTo>
                              <a:lnTo>
                                <a:pt x="0" y="0"/>
                              </a:lnTo>
                              <a:close/>
                            </a:path>
                          </a:pathLst>
                        </a:custGeom>
                        <a:noFill/>
                        <a:ln w="15240" cap="flat" cmpd="sng" algn="ctr">
                          <a:solidFill>
                            <a:srgbClr val="767171"/>
                          </a:solidFill>
                          <a:prstDash val="solid"/>
                          <a:miter lim="127000"/>
                        </a:ln>
                        <a:effectLst/>
                      </wps:spPr>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107BEB07" id="Group 21596" o:spid="_x0000_s1026" style="position:absolute;margin-left:14.9pt;margin-top:21pt;width:563.4pt;height:797.75pt;z-index:-251657216;mso-position-horizontal-relative:page;mso-position-vertical-relative:page" coordsize="71551,10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">
              <v:shape id="Shape 21597" o:spid="_x0000_s1027" style="position:absolute;width:71551;height:101315;visibility:visible;mso-wrap-style:square;v-text-anchor:top" coordsize="7155181,101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" path="m,10131552r7155181,l7155181,,,,,10131552xe" filled="f" strokecolor="#767171" strokeweight="1.2pt">
                <v:stroke miterlimit="83231f" joinstyle="miter"/>
                <v:path arrowok="t" textboxrect="0,0,7155181,1013155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D2B94" w14:textId="77777777" w:rsidR="007D3D10" w:rsidRDefault="007D3D10">
    <w:r>
      <w:rPr>
        <w:noProof/>
        <w:lang w:eastAsia="fr-FR"/>
      </w:rPr>
      <mc:AlternateContent>
        <mc:Choice Requires="wpg">
          <w:drawing>
            <wp:anchor distT="0" distB="0" distL="114300" distR="114300" simplePos="0" relativeHeight="251660288" behindDoc="1" locked="0" layoutInCell="1" allowOverlap="1" wp14:anchorId="28447405" wp14:editId="6523B842">
              <wp:simplePos x="0" y="0"/>
              <wp:positionH relativeFrom="page">
                <wp:posOffset>188976</wp:posOffset>
              </wp:positionH>
              <wp:positionV relativeFrom="page">
                <wp:posOffset>266700</wp:posOffset>
              </wp:positionV>
              <wp:extent cx="7155181" cy="10131552"/>
              <wp:effectExtent l="0" t="0" r="0" b="0"/>
              <wp:wrapNone/>
              <wp:docPr id="21584" name="Group 21584"/>
              <wp:cNvGraphicFramePr/>
              <a:graphic xmlns:a="http://schemas.openxmlformats.org/drawingml/2006/main">
                <a:graphicData uri="http://schemas.microsoft.com/office/word/2010/wordprocessingGroup">
                  <wpg:wgp>
                    <wpg:cNvGrpSpPr/>
                    <wpg:grpSpPr>
                      <a:xfrm>
                        <a:off x="0" y="0"/>
                        <a:ext cx="7155181" cy="10131552"/>
                        <a:chOff x="0" y="0"/>
                        <a:chExt cx="7155181" cy="10131552"/>
                      </a:xfrm>
                    </wpg:grpSpPr>
                    <wps:wsp>
                      <wps:cNvPr id="21585" name="Shape 21585"/>
                      <wps:cNvSpPr/>
                      <wps:spPr>
                        <a:xfrm>
                          <a:off x="0" y="0"/>
                          <a:ext cx="7155181" cy="10131552"/>
                        </a:xfrm>
                        <a:custGeom>
                          <a:avLst/>
                          <a:gdLst/>
                          <a:ahLst/>
                          <a:cxnLst/>
                          <a:rect l="0" t="0" r="0" b="0"/>
                          <a:pathLst>
                            <a:path w="7155181" h="10131552">
                              <a:moveTo>
                                <a:pt x="0" y="10131552"/>
                              </a:moveTo>
                              <a:lnTo>
                                <a:pt x="7155181" y="10131552"/>
                              </a:lnTo>
                              <a:lnTo>
                                <a:pt x="7155181" y="0"/>
                              </a:lnTo>
                              <a:lnTo>
                                <a:pt x="0" y="0"/>
                              </a:lnTo>
                              <a:close/>
                            </a:path>
                          </a:pathLst>
                        </a:custGeom>
                        <a:noFill/>
                        <a:ln w="15240" cap="flat" cmpd="sng" algn="ctr">
                          <a:solidFill>
                            <a:srgbClr val="767171"/>
                          </a:solidFill>
                          <a:prstDash val="solid"/>
                          <a:miter lim="127000"/>
                        </a:ln>
                        <a:effectLst/>
                      </wps:spPr>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40139075" id="Group 21584" o:spid="_x0000_s1026" style="position:absolute;margin-left:14.9pt;margin-top:21pt;width:563.4pt;height:797.75pt;z-index:-251656192;mso-position-horizontal-relative:page;mso-position-vertical-relative:page" coordsize="71551,10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">
              <v:shape id="Shape 21585" o:spid="_x0000_s1027" style="position:absolute;width:71551;height:101315;visibility:visible;mso-wrap-style:square;v-text-anchor:top" coordsize="7155181,101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" path="m,10131552r7155181,l7155181,,,,,10131552xe" filled="f" strokecolor="#767171" strokeweight="1.2pt">
                <v:stroke miterlimit="83231f" joinstyle="miter"/>
                <v:path arrowok="t" textboxrect="0,0,7155181,1013155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0645" w14:textId="77777777" w:rsidR="007D3D10" w:rsidRDefault="007D3D10">
    <w:r>
      <w:rPr>
        <w:noProof/>
        <w:lang w:eastAsia="fr-FR"/>
      </w:rPr>
      <mc:AlternateContent>
        <mc:Choice Requires="wpg">
          <w:drawing>
            <wp:anchor distT="0" distB="0" distL="114300" distR="114300" simplePos="0" relativeHeight="251661312" behindDoc="1" locked="0" layoutInCell="1" allowOverlap="1" wp14:anchorId="2660B104" wp14:editId="6673B5A6">
              <wp:simplePos x="0" y="0"/>
              <wp:positionH relativeFrom="page">
                <wp:posOffset>188976</wp:posOffset>
              </wp:positionH>
              <wp:positionV relativeFrom="page">
                <wp:posOffset>266700</wp:posOffset>
              </wp:positionV>
              <wp:extent cx="7155181" cy="10131552"/>
              <wp:effectExtent l="0" t="0" r="0" b="0"/>
              <wp:wrapNone/>
              <wp:docPr id="21572" name="Group 21572"/>
              <wp:cNvGraphicFramePr/>
              <a:graphic xmlns:a="http://schemas.openxmlformats.org/drawingml/2006/main">
                <a:graphicData uri="http://schemas.microsoft.com/office/word/2010/wordprocessingGroup">
                  <wpg:wgp>
                    <wpg:cNvGrpSpPr/>
                    <wpg:grpSpPr>
                      <a:xfrm>
                        <a:off x="0" y="0"/>
                        <a:ext cx="7155181" cy="10131552"/>
                        <a:chOff x="0" y="0"/>
                        <a:chExt cx="7155181" cy="10131552"/>
                      </a:xfrm>
                    </wpg:grpSpPr>
                    <wps:wsp>
                      <wps:cNvPr id="21573" name="Shape 21573"/>
                      <wps:cNvSpPr/>
                      <wps:spPr>
                        <a:xfrm>
                          <a:off x="0" y="0"/>
                          <a:ext cx="7155181" cy="10131552"/>
                        </a:xfrm>
                        <a:custGeom>
                          <a:avLst/>
                          <a:gdLst/>
                          <a:ahLst/>
                          <a:cxnLst/>
                          <a:rect l="0" t="0" r="0" b="0"/>
                          <a:pathLst>
                            <a:path w="7155181" h="10131552">
                              <a:moveTo>
                                <a:pt x="0" y="10131552"/>
                              </a:moveTo>
                              <a:lnTo>
                                <a:pt x="7155181" y="10131552"/>
                              </a:lnTo>
                              <a:lnTo>
                                <a:pt x="7155181" y="0"/>
                              </a:lnTo>
                              <a:lnTo>
                                <a:pt x="0" y="0"/>
                              </a:lnTo>
                              <a:close/>
                            </a:path>
                          </a:pathLst>
                        </a:custGeom>
                        <a:noFill/>
                        <a:ln w="15240" cap="flat" cmpd="sng" algn="ctr">
                          <a:solidFill>
                            <a:srgbClr val="767171"/>
                          </a:solidFill>
                          <a:prstDash val="solid"/>
                          <a:miter lim="127000"/>
                        </a:ln>
                        <a:effectLst/>
                      </wps:spPr>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261BD681" id="Group 21572" o:spid="_x0000_s1026" style="position:absolute;margin-left:14.9pt;margin-top:21pt;width:563.4pt;height:797.75pt;z-index:-251655168;mso-position-horizontal-relative:page;mso-position-vertical-relative:page" coordsize="71551,10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">
              <v:shape id="Shape 21573" o:spid="_x0000_s1027" style="position:absolute;width:71551;height:101315;visibility:visible;mso-wrap-style:square;v-text-anchor:top" coordsize="7155181,101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" path="m,10131552r7155181,l7155181,,,,,10131552xe" filled="f" strokecolor="#767171" strokeweight="1.2pt">
                <v:stroke miterlimit="83231f" joinstyle="miter"/>
                <v:path arrowok="t" textboxrect="0,0,7155181,1013155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68B"/>
    <w:multiLevelType w:val="hybridMultilevel"/>
    <w:tmpl w:val="EDBE2C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A7F0A"/>
    <w:multiLevelType w:val="hybridMultilevel"/>
    <w:tmpl w:val="FCFC000A"/>
    <w:lvl w:ilvl="0" w:tplc="F8986ECE">
      <w:start w:val="1"/>
      <w:numFmt w:val="bullet"/>
      <w:lvlText w:val="•"/>
      <w:lvlJc w:val="left"/>
      <w:pPr>
        <w:tabs>
          <w:tab w:val="num" w:pos="720"/>
        </w:tabs>
        <w:ind w:left="720" w:hanging="360"/>
      </w:pPr>
      <w:rPr>
        <w:rFonts w:ascii="Arial" w:hAnsi="Arial" w:hint="default"/>
      </w:rPr>
    </w:lvl>
    <w:lvl w:ilvl="1" w:tplc="33BE7556">
      <w:start w:val="1"/>
      <w:numFmt w:val="bullet"/>
      <w:lvlText w:val="•"/>
      <w:lvlJc w:val="left"/>
      <w:pPr>
        <w:tabs>
          <w:tab w:val="num" w:pos="1440"/>
        </w:tabs>
        <w:ind w:left="1440" w:hanging="360"/>
      </w:pPr>
      <w:rPr>
        <w:rFonts w:ascii="Arial" w:hAnsi="Arial" w:hint="default"/>
      </w:rPr>
    </w:lvl>
    <w:lvl w:ilvl="2" w:tplc="D90AEE68" w:tentative="1">
      <w:start w:val="1"/>
      <w:numFmt w:val="bullet"/>
      <w:lvlText w:val="•"/>
      <w:lvlJc w:val="left"/>
      <w:pPr>
        <w:tabs>
          <w:tab w:val="num" w:pos="2160"/>
        </w:tabs>
        <w:ind w:left="2160" w:hanging="360"/>
      </w:pPr>
      <w:rPr>
        <w:rFonts w:ascii="Arial" w:hAnsi="Arial" w:hint="default"/>
      </w:rPr>
    </w:lvl>
    <w:lvl w:ilvl="3" w:tplc="B594A270" w:tentative="1">
      <w:start w:val="1"/>
      <w:numFmt w:val="bullet"/>
      <w:lvlText w:val="•"/>
      <w:lvlJc w:val="left"/>
      <w:pPr>
        <w:tabs>
          <w:tab w:val="num" w:pos="2880"/>
        </w:tabs>
        <w:ind w:left="2880" w:hanging="360"/>
      </w:pPr>
      <w:rPr>
        <w:rFonts w:ascii="Arial" w:hAnsi="Arial" w:hint="default"/>
      </w:rPr>
    </w:lvl>
    <w:lvl w:ilvl="4" w:tplc="4DAE6D52" w:tentative="1">
      <w:start w:val="1"/>
      <w:numFmt w:val="bullet"/>
      <w:lvlText w:val="•"/>
      <w:lvlJc w:val="left"/>
      <w:pPr>
        <w:tabs>
          <w:tab w:val="num" w:pos="3600"/>
        </w:tabs>
        <w:ind w:left="3600" w:hanging="360"/>
      </w:pPr>
      <w:rPr>
        <w:rFonts w:ascii="Arial" w:hAnsi="Arial" w:hint="default"/>
      </w:rPr>
    </w:lvl>
    <w:lvl w:ilvl="5" w:tplc="39C2256A" w:tentative="1">
      <w:start w:val="1"/>
      <w:numFmt w:val="bullet"/>
      <w:lvlText w:val="•"/>
      <w:lvlJc w:val="left"/>
      <w:pPr>
        <w:tabs>
          <w:tab w:val="num" w:pos="4320"/>
        </w:tabs>
        <w:ind w:left="4320" w:hanging="360"/>
      </w:pPr>
      <w:rPr>
        <w:rFonts w:ascii="Arial" w:hAnsi="Arial" w:hint="default"/>
      </w:rPr>
    </w:lvl>
    <w:lvl w:ilvl="6" w:tplc="A2E0FD18" w:tentative="1">
      <w:start w:val="1"/>
      <w:numFmt w:val="bullet"/>
      <w:lvlText w:val="•"/>
      <w:lvlJc w:val="left"/>
      <w:pPr>
        <w:tabs>
          <w:tab w:val="num" w:pos="5040"/>
        </w:tabs>
        <w:ind w:left="5040" w:hanging="360"/>
      </w:pPr>
      <w:rPr>
        <w:rFonts w:ascii="Arial" w:hAnsi="Arial" w:hint="default"/>
      </w:rPr>
    </w:lvl>
    <w:lvl w:ilvl="7" w:tplc="1C2AC8DA" w:tentative="1">
      <w:start w:val="1"/>
      <w:numFmt w:val="bullet"/>
      <w:lvlText w:val="•"/>
      <w:lvlJc w:val="left"/>
      <w:pPr>
        <w:tabs>
          <w:tab w:val="num" w:pos="5760"/>
        </w:tabs>
        <w:ind w:left="5760" w:hanging="360"/>
      </w:pPr>
      <w:rPr>
        <w:rFonts w:ascii="Arial" w:hAnsi="Arial" w:hint="default"/>
      </w:rPr>
    </w:lvl>
    <w:lvl w:ilvl="8" w:tplc="0A9A0C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A10E2D"/>
    <w:multiLevelType w:val="multilevel"/>
    <w:tmpl w:val="F3662BC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57DC5"/>
    <w:multiLevelType w:val="hybridMultilevel"/>
    <w:tmpl w:val="95A66CC2"/>
    <w:lvl w:ilvl="0" w:tplc="D12AE6A4">
      <w:start w:val="1"/>
      <w:numFmt w:val="bullet"/>
      <w:lvlText w:val="•"/>
      <w:lvlJc w:val="left"/>
      <w:pPr>
        <w:tabs>
          <w:tab w:val="num" w:pos="720"/>
        </w:tabs>
        <w:ind w:left="720" w:hanging="360"/>
      </w:pPr>
      <w:rPr>
        <w:rFonts w:ascii="Arial" w:hAnsi="Arial" w:hint="default"/>
      </w:rPr>
    </w:lvl>
    <w:lvl w:ilvl="1" w:tplc="AC0E4164">
      <w:start w:val="1"/>
      <w:numFmt w:val="bullet"/>
      <w:lvlText w:val="•"/>
      <w:lvlJc w:val="left"/>
      <w:pPr>
        <w:tabs>
          <w:tab w:val="num" w:pos="1440"/>
        </w:tabs>
        <w:ind w:left="1440" w:hanging="360"/>
      </w:pPr>
      <w:rPr>
        <w:rFonts w:ascii="Arial" w:hAnsi="Arial" w:hint="default"/>
      </w:rPr>
    </w:lvl>
    <w:lvl w:ilvl="2" w:tplc="223CAFB8" w:tentative="1">
      <w:start w:val="1"/>
      <w:numFmt w:val="bullet"/>
      <w:lvlText w:val="•"/>
      <w:lvlJc w:val="left"/>
      <w:pPr>
        <w:tabs>
          <w:tab w:val="num" w:pos="2160"/>
        </w:tabs>
        <w:ind w:left="2160" w:hanging="360"/>
      </w:pPr>
      <w:rPr>
        <w:rFonts w:ascii="Arial" w:hAnsi="Arial" w:hint="default"/>
      </w:rPr>
    </w:lvl>
    <w:lvl w:ilvl="3" w:tplc="DAB87B9C" w:tentative="1">
      <w:start w:val="1"/>
      <w:numFmt w:val="bullet"/>
      <w:lvlText w:val="•"/>
      <w:lvlJc w:val="left"/>
      <w:pPr>
        <w:tabs>
          <w:tab w:val="num" w:pos="2880"/>
        </w:tabs>
        <w:ind w:left="2880" w:hanging="360"/>
      </w:pPr>
      <w:rPr>
        <w:rFonts w:ascii="Arial" w:hAnsi="Arial" w:hint="default"/>
      </w:rPr>
    </w:lvl>
    <w:lvl w:ilvl="4" w:tplc="AEAC991C" w:tentative="1">
      <w:start w:val="1"/>
      <w:numFmt w:val="bullet"/>
      <w:lvlText w:val="•"/>
      <w:lvlJc w:val="left"/>
      <w:pPr>
        <w:tabs>
          <w:tab w:val="num" w:pos="3600"/>
        </w:tabs>
        <w:ind w:left="3600" w:hanging="360"/>
      </w:pPr>
      <w:rPr>
        <w:rFonts w:ascii="Arial" w:hAnsi="Arial" w:hint="default"/>
      </w:rPr>
    </w:lvl>
    <w:lvl w:ilvl="5" w:tplc="662C0D4E" w:tentative="1">
      <w:start w:val="1"/>
      <w:numFmt w:val="bullet"/>
      <w:lvlText w:val="•"/>
      <w:lvlJc w:val="left"/>
      <w:pPr>
        <w:tabs>
          <w:tab w:val="num" w:pos="4320"/>
        </w:tabs>
        <w:ind w:left="4320" w:hanging="360"/>
      </w:pPr>
      <w:rPr>
        <w:rFonts w:ascii="Arial" w:hAnsi="Arial" w:hint="default"/>
      </w:rPr>
    </w:lvl>
    <w:lvl w:ilvl="6" w:tplc="B7B6776E" w:tentative="1">
      <w:start w:val="1"/>
      <w:numFmt w:val="bullet"/>
      <w:lvlText w:val="•"/>
      <w:lvlJc w:val="left"/>
      <w:pPr>
        <w:tabs>
          <w:tab w:val="num" w:pos="5040"/>
        </w:tabs>
        <w:ind w:left="5040" w:hanging="360"/>
      </w:pPr>
      <w:rPr>
        <w:rFonts w:ascii="Arial" w:hAnsi="Arial" w:hint="default"/>
      </w:rPr>
    </w:lvl>
    <w:lvl w:ilvl="7" w:tplc="181E904C" w:tentative="1">
      <w:start w:val="1"/>
      <w:numFmt w:val="bullet"/>
      <w:lvlText w:val="•"/>
      <w:lvlJc w:val="left"/>
      <w:pPr>
        <w:tabs>
          <w:tab w:val="num" w:pos="5760"/>
        </w:tabs>
        <w:ind w:left="5760" w:hanging="360"/>
      </w:pPr>
      <w:rPr>
        <w:rFonts w:ascii="Arial" w:hAnsi="Arial" w:hint="default"/>
      </w:rPr>
    </w:lvl>
    <w:lvl w:ilvl="8" w:tplc="3EC2F7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145DBD"/>
    <w:multiLevelType w:val="hybridMultilevel"/>
    <w:tmpl w:val="E0B8A050"/>
    <w:lvl w:ilvl="0" w:tplc="A4C4664A">
      <w:start w:val="1"/>
      <w:numFmt w:val="bullet"/>
      <w:lvlText w:val="-"/>
      <w:lvlJc w:val="left"/>
      <w:pPr>
        <w:ind w:left="36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1" w:tplc="B890F024">
      <w:start w:val="1"/>
      <w:numFmt w:val="bullet"/>
      <w:lvlText w:val="o"/>
      <w:lvlJc w:val="left"/>
      <w:pPr>
        <w:ind w:left="120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2" w:tplc="492CB126">
      <w:start w:val="1"/>
      <w:numFmt w:val="bullet"/>
      <w:lvlText w:val="▪"/>
      <w:lvlJc w:val="left"/>
      <w:pPr>
        <w:ind w:left="192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3" w:tplc="77B27434">
      <w:start w:val="1"/>
      <w:numFmt w:val="bullet"/>
      <w:lvlText w:val="•"/>
      <w:lvlJc w:val="left"/>
      <w:pPr>
        <w:ind w:left="264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4" w:tplc="5F408174">
      <w:start w:val="1"/>
      <w:numFmt w:val="bullet"/>
      <w:lvlText w:val="o"/>
      <w:lvlJc w:val="left"/>
      <w:pPr>
        <w:ind w:left="336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5" w:tplc="CC66FCB4">
      <w:start w:val="1"/>
      <w:numFmt w:val="bullet"/>
      <w:lvlText w:val="▪"/>
      <w:lvlJc w:val="left"/>
      <w:pPr>
        <w:ind w:left="408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6" w:tplc="2244FC20">
      <w:start w:val="1"/>
      <w:numFmt w:val="bullet"/>
      <w:lvlText w:val="•"/>
      <w:lvlJc w:val="left"/>
      <w:pPr>
        <w:ind w:left="480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7" w:tplc="0EFE6D72">
      <w:start w:val="1"/>
      <w:numFmt w:val="bullet"/>
      <w:lvlText w:val="o"/>
      <w:lvlJc w:val="left"/>
      <w:pPr>
        <w:ind w:left="552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8" w:tplc="0DA02D5E">
      <w:start w:val="1"/>
      <w:numFmt w:val="bullet"/>
      <w:lvlText w:val="▪"/>
      <w:lvlJc w:val="left"/>
      <w:pPr>
        <w:ind w:left="624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abstractNum>
  <w:abstractNum w:abstractNumId="5" w15:restartNumberingAfterBreak="0">
    <w:nsid w:val="179737A3"/>
    <w:multiLevelType w:val="hybridMultilevel"/>
    <w:tmpl w:val="51CEE606"/>
    <w:lvl w:ilvl="0" w:tplc="1F00A050">
      <w:start w:val="1"/>
      <w:numFmt w:val="bullet"/>
      <w:lvlText w:val="•"/>
      <w:lvlJc w:val="left"/>
      <w:pPr>
        <w:tabs>
          <w:tab w:val="num" w:pos="720"/>
        </w:tabs>
        <w:ind w:left="720" w:hanging="360"/>
      </w:pPr>
      <w:rPr>
        <w:rFonts w:ascii="Arial" w:hAnsi="Arial" w:hint="default"/>
      </w:rPr>
    </w:lvl>
    <w:lvl w:ilvl="1" w:tplc="B1F696EC" w:tentative="1">
      <w:start w:val="1"/>
      <w:numFmt w:val="bullet"/>
      <w:lvlText w:val="•"/>
      <w:lvlJc w:val="left"/>
      <w:pPr>
        <w:tabs>
          <w:tab w:val="num" w:pos="1440"/>
        </w:tabs>
        <w:ind w:left="1440" w:hanging="360"/>
      </w:pPr>
      <w:rPr>
        <w:rFonts w:ascii="Arial" w:hAnsi="Arial" w:hint="default"/>
      </w:rPr>
    </w:lvl>
    <w:lvl w:ilvl="2" w:tplc="4E1CFD24" w:tentative="1">
      <w:start w:val="1"/>
      <w:numFmt w:val="bullet"/>
      <w:lvlText w:val="•"/>
      <w:lvlJc w:val="left"/>
      <w:pPr>
        <w:tabs>
          <w:tab w:val="num" w:pos="2160"/>
        </w:tabs>
        <w:ind w:left="2160" w:hanging="360"/>
      </w:pPr>
      <w:rPr>
        <w:rFonts w:ascii="Arial" w:hAnsi="Arial" w:hint="default"/>
      </w:rPr>
    </w:lvl>
    <w:lvl w:ilvl="3" w:tplc="F8C2CC70" w:tentative="1">
      <w:start w:val="1"/>
      <w:numFmt w:val="bullet"/>
      <w:lvlText w:val="•"/>
      <w:lvlJc w:val="left"/>
      <w:pPr>
        <w:tabs>
          <w:tab w:val="num" w:pos="2880"/>
        </w:tabs>
        <w:ind w:left="2880" w:hanging="360"/>
      </w:pPr>
      <w:rPr>
        <w:rFonts w:ascii="Arial" w:hAnsi="Arial" w:hint="default"/>
      </w:rPr>
    </w:lvl>
    <w:lvl w:ilvl="4" w:tplc="68446A8E" w:tentative="1">
      <w:start w:val="1"/>
      <w:numFmt w:val="bullet"/>
      <w:lvlText w:val="•"/>
      <w:lvlJc w:val="left"/>
      <w:pPr>
        <w:tabs>
          <w:tab w:val="num" w:pos="3600"/>
        </w:tabs>
        <w:ind w:left="3600" w:hanging="360"/>
      </w:pPr>
      <w:rPr>
        <w:rFonts w:ascii="Arial" w:hAnsi="Arial" w:hint="default"/>
      </w:rPr>
    </w:lvl>
    <w:lvl w:ilvl="5" w:tplc="5204BDE2" w:tentative="1">
      <w:start w:val="1"/>
      <w:numFmt w:val="bullet"/>
      <w:lvlText w:val="•"/>
      <w:lvlJc w:val="left"/>
      <w:pPr>
        <w:tabs>
          <w:tab w:val="num" w:pos="4320"/>
        </w:tabs>
        <w:ind w:left="4320" w:hanging="360"/>
      </w:pPr>
      <w:rPr>
        <w:rFonts w:ascii="Arial" w:hAnsi="Arial" w:hint="default"/>
      </w:rPr>
    </w:lvl>
    <w:lvl w:ilvl="6" w:tplc="30CED258" w:tentative="1">
      <w:start w:val="1"/>
      <w:numFmt w:val="bullet"/>
      <w:lvlText w:val="•"/>
      <w:lvlJc w:val="left"/>
      <w:pPr>
        <w:tabs>
          <w:tab w:val="num" w:pos="5040"/>
        </w:tabs>
        <w:ind w:left="5040" w:hanging="360"/>
      </w:pPr>
      <w:rPr>
        <w:rFonts w:ascii="Arial" w:hAnsi="Arial" w:hint="default"/>
      </w:rPr>
    </w:lvl>
    <w:lvl w:ilvl="7" w:tplc="153E5F04" w:tentative="1">
      <w:start w:val="1"/>
      <w:numFmt w:val="bullet"/>
      <w:lvlText w:val="•"/>
      <w:lvlJc w:val="left"/>
      <w:pPr>
        <w:tabs>
          <w:tab w:val="num" w:pos="5760"/>
        </w:tabs>
        <w:ind w:left="5760" w:hanging="360"/>
      </w:pPr>
      <w:rPr>
        <w:rFonts w:ascii="Arial" w:hAnsi="Arial" w:hint="default"/>
      </w:rPr>
    </w:lvl>
    <w:lvl w:ilvl="8" w:tplc="B98A56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677F97"/>
    <w:multiLevelType w:val="hybridMultilevel"/>
    <w:tmpl w:val="5B74D66C"/>
    <w:lvl w:ilvl="0" w:tplc="040C0005">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C462372">
      <w:start w:val="1"/>
      <w:numFmt w:val="bullet"/>
      <w:lvlText w:val="o"/>
      <w:lvlJc w:val="left"/>
      <w:pPr>
        <w:ind w:left="144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2" w:tplc="0E0886A6">
      <w:start w:val="1"/>
      <w:numFmt w:val="bullet"/>
      <w:lvlText w:val="▪"/>
      <w:lvlJc w:val="left"/>
      <w:pPr>
        <w:ind w:left="216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3" w:tplc="338E1EB4">
      <w:start w:val="1"/>
      <w:numFmt w:val="bullet"/>
      <w:lvlText w:val="•"/>
      <w:lvlJc w:val="left"/>
      <w:pPr>
        <w:ind w:left="288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4" w:tplc="2252142E">
      <w:start w:val="1"/>
      <w:numFmt w:val="bullet"/>
      <w:lvlText w:val="o"/>
      <w:lvlJc w:val="left"/>
      <w:pPr>
        <w:ind w:left="360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5" w:tplc="9F6C88DE">
      <w:start w:val="1"/>
      <w:numFmt w:val="bullet"/>
      <w:lvlText w:val="▪"/>
      <w:lvlJc w:val="left"/>
      <w:pPr>
        <w:ind w:left="432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6" w:tplc="22D0D0A6">
      <w:start w:val="1"/>
      <w:numFmt w:val="bullet"/>
      <w:lvlText w:val="•"/>
      <w:lvlJc w:val="left"/>
      <w:pPr>
        <w:ind w:left="504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7" w:tplc="FB1ADEEA">
      <w:start w:val="1"/>
      <w:numFmt w:val="bullet"/>
      <w:lvlText w:val="o"/>
      <w:lvlJc w:val="left"/>
      <w:pPr>
        <w:ind w:left="576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8" w:tplc="6A888608">
      <w:start w:val="1"/>
      <w:numFmt w:val="bullet"/>
      <w:lvlText w:val="▪"/>
      <w:lvlJc w:val="left"/>
      <w:pPr>
        <w:ind w:left="648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3610C1"/>
    <w:multiLevelType w:val="hybridMultilevel"/>
    <w:tmpl w:val="C22A7742"/>
    <w:lvl w:ilvl="0" w:tplc="DDDCF286">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55197C"/>
    <w:multiLevelType w:val="hybridMultilevel"/>
    <w:tmpl w:val="C18459DA"/>
    <w:lvl w:ilvl="0" w:tplc="73D8B5EE">
      <w:start w:val="1"/>
      <w:numFmt w:val="bullet"/>
      <w:lvlText w:val=""/>
      <w:lvlJc w:val="left"/>
      <w:pPr>
        <w:ind w:left="705"/>
      </w:pPr>
      <w:rPr>
        <w:rFonts w:ascii="Wingdings" w:eastAsia="Wingdings" w:hAnsi="Wingdings" w:cs="Wingdings"/>
        <w:b w:val="0"/>
        <w:i w:val="0"/>
        <w:strike w:val="0"/>
        <w:dstrike w:val="0"/>
        <w:color w:val="767171"/>
        <w:sz w:val="24"/>
        <w:szCs w:val="24"/>
        <w:u w:val="none" w:color="000000"/>
        <w:bdr w:val="none" w:sz="0" w:space="0" w:color="auto"/>
        <w:shd w:val="clear" w:color="auto" w:fill="auto"/>
        <w:vertAlign w:val="baseline"/>
      </w:rPr>
    </w:lvl>
    <w:lvl w:ilvl="1" w:tplc="065EB282">
      <w:start w:val="1"/>
      <w:numFmt w:val="bullet"/>
      <w:lvlText w:val="o"/>
      <w:lvlJc w:val="left"/>
      <w:pPr>
        <w:ind w:left="1500"/>
      </w:pPr>
      <w:rPr>
        <w:rFonts w:ascii="Wingdings" w:eastAsia="Wingdings" w:hAnsi="Wingdings" w:cs="Wingdings"/>
        <w:b w:val="0"/>
        <w:i w:val="0"/>
        <w:strike w:val="0"/>
        <w:dstrike w:val="0"/>
        <w:color w:val="767171"/>
        <w:sz w:val="24"/>
        <w:szCs w:val="24"/>
        <w:u w:val="none" w:color="000000"/>
        <w:bdr w:val="none" w:sz="0" w:space="0" w:color="auto"/>
        <w:shd w:val="clear" w:color="auto" w:fill="auto"/>
        <w:vertAlign w:val="baseline"/>
      </w:rPr>
    </w:lvl>
    <w:lvl w:ilvl="2" w:tplc="91620620">
      <w:start w:val="1"/>
      <w:numFmt w:val="bullet"/>
      <w:lvlText w:val="▪"/>
      <w:lvlJc w:val="left"/>
      <w:pPr>
        <w:ind w:left="2220"/>
      </w:pPr>
      <w:rPr>
        <w:rFonts w:ascii="Wingdings" w:eastAsia="Wingdings" w:hAnsi="Wingdings" w:cs="Wingdings"/>
        <w:b w:val="0"/>
        <w:i w:val="0"/>
        <w:strike w:val="0"/>
        <w:dstrike w:val="0"/>
        <w:color w:val="767171"/>
        <w:sz w:val="24"/>
        <w:szCs w:val="24"/>
        <w:u w:val="none" w:color="000000"/>
        <w:bdr w:val="none" w:sz="0" w:space="0" w:color="auto"/>
        <w:shd w:val="clear" w:color="auto" w:fill="auto"/>
        <w:vertAlign w:val="baseline"/>
      </w:rPr>
    </w:lvl>
    <w:lvl w:ilvl="3" w:tplc="5B6CCC8E">
      <w:start w:val="1"/>
      <w:numFmt w:val="bullet"/>
      <w:lvlText w:val="•"/>
      <w:lvlJc w:val="left"/>
      <w:pPr>
        <w:ind w:left="2940"/>
      </w:pPr>
      <w:rPr>
        <w:rFonts w:ascii="Wingdings" w:eastAsia="Wingdings" w:hAnsi="Wingdings" w:cs="Wingdings"/>
        <w:b w:val="0"/>
        <w:i w:val="0"/>
        <w:strike w:val="0"/>
        <w:dstrike w:val="0"/>
        <w:color w:val="767171"/>
        <w:sz w:val="24"/>
        <w:szCs w:val="24"/>
        <w:u w:val="none" w:color="000000"/>
        <w:bdr w:val="none" w:sz="0" w:space="0" w:color="auto"/>
        <w:shd w:val="clear" w:color="auto" w:fill="auto"/>
        <w:vertAlign w:val="baseline"/>
      </w:rPr>
    </w:lvl>
    <w:lvl w:ilvl="4" w:tplc="173A93D6">
      <w:start w:val="1"/>
      <w:numFmt w:val="bullet"/>
      <w:lvlText w:val="o"/>
      <w:lvlJc w:val="left"/>
      <w:pPr>
        <w:ind w:left="3660"/>
      </w:pPr>
      <w:rPr>
        <w:rFonts w:ascii="Wingdings" w:eastAsia="Wingdings" w:hAnsi="Wingdings" w:cs="Wingdings"/>
        <w:b w:val="0"/>
        <w:i w:val="0"/>
        <w:strike w:val="0"/>
        <w:dstrike w:val="0"/>
        <w:color w:val="767171"/>
        <w:sz w:val="24"/>
        <w:szCs w:val="24"/>
        <w:u w:val="none" w:color="000000"/>
        <w:bdr w:val="none" w:sz="0" w:space="0" w:color="auto"/>
        <w:shd w:val="clear" w:color="auto" w:fill="auto"/>
        <w:vertAlign w:val="baseline"/>
      </w:rPr>
    </w:lvl>
    <w:lvl w:ilvl="5" w:tplc="DF5204CA">
      <w:start w:val="1"/>
      <w:numFmt w:val="bullet"/>
      <w:lvlText w:val="▪"/>
      <w:lvlJc w:val="left"/>
      <w:pPr>
        <w:ind w:left="4380"/>
      </w:pPr>
      <w:rPr>
        <w:rFonts w:ascii="Wingdings" w:eastAsia="Wingdings" w:hAnsi="Wingdings" w:cs="Wingdings"/>
        <w:b w:val="0"/>
        <w:i w:val="0"/>
        <w:strike w:val="0"/>
        <w:dstrike w:val="0"/>
        <w:color w:val="767171"/>
        <w:sz w:val="24"/>
        <w:szCs w:val="24"/>
        <w:u w:val="none" w:color="000000"/>
        <w:bdr w:val="none" w:sz="0" w:space="0" w:color="auto"/>
        <w:shd w:val="clear" w:color="auto" w:fill="auto"/>
        <w:vertAlign w:val="baseline"/>
      </w:rPr>
    </w:lvl>
    <w:lvl w:ilvl="6" w:tplc="16FAC5D0">
      <w:start w:val="1"/>
      <w:numFmt w:val="bullet"/>
      <w:lvlText w:val="•"/>
      <w:lvlJc w:val="left"/>
      <w:pPr>
        <w:ind w:left="5100"/>
      </w:pPr>
      <w:rPr>
        <w:rFonts w:ascii="Wingdings" w:eastAsia="Wingdings" w:hAnsi="Wingdings" w:cs="Wingdings"/>
        <w:b w:val="0"/>
        <w:i w:val="0"/>
        <w:strike w:val="0"/>
        <w:dstrike w:val="0"/>
        <w:color w:val="767171"/>
        <w:sz w:val="24"/>
        <w:szCs w:val="24"/>
        <w:u w:val="none" w:color="000000"/>
        <w:bdr w:val="none" w:sz="0" w:space="0" w:color="auto"/>
        <w:shd w:val="clear" w:color="auto" w:fill="auto"/>
        <w:vertAlign w:val="baseline"/>
      </w:rPr>
    </w:lvl>
    <w:lvl w:ilvl="7" w:tplc="5A5A8120">
      <w:start w:val="1"/>
      <w:numFmt w:val="bullet"/>
      <w:lvlText w:val="o"/>
      <w:lvlJc w:val="left"/>
      <w:pPr>
        <w:ind w:left="5820"/>
      </w:pPr>
      <w:rPr>
        <w:rFonts w:ascii="Wingdings" w:eastAsia="Wingdings" w:hAnsi="Wingdings" w:cs="Wingdings"/>
        <w:b w:val="0"/>
        <w:i w:val="0"/>
        <w:strike w:val="0"/>
        <w:dstrike w:val="0"/>
        <w:color w:val="767171"/>
        <w:sz w:val="24"/>
        <w:szCs w:val="24"/>
        <w:u w:val="none" w:color="000000"/>
        <w:bdr w:val="none" w:sz="0" w:space="0" w:color="auto"/>
        <w:shd w:val="clear" w:color="auto" w:fill="auto"/>
        <w:vertAlign w:val="baseline"/>
      </w:rPr>
    </w:lvl>
    <w:lvl w:ilvl="8" w:tplc="1E7E483C">
      <w:start w:val="1"/>
      <w:numFmt w:val="bullet"/>
      <w:lvlText w:val="▪"/>
      <w:lvlJc w:val="left"/>
      <w:pPr>
        <w:ind w:left="6540"/>
      </w:pPr>
      <w:rPr>
        <w:rFonts w:ascii="Wingdings" w:eastAsia="Wingdings" w:hAnsi="Wingdings" w:cs="Wingdings"/>
        <w:b w:val="0"/>
        <w:i w:val="0"/>
        <w:strike w:val="0"/>
        <w:dstrike w:val="0"/>
        <w:color w:val="767171"/>
        <w:sz w:val="24"/>
        <w:szCs w:val="24"/>
        <w:u w:val="none" w:color="000000"/>
        <w:bdr w:val="none" w:sz="0" w:space="0" w:color="auto"/>
        <w:shd w:val="clear" w:color="auto" w:fill="auto"/>
        <w:vertAlign w:val="baseline"/>
      </w:rPr>
    </w:lvl>
  </w:abstractNum>
  <w:abstractNum w:abstractNumId="9" w15:restartNumberingAfterBreak="0">
    <w:nsid w:val="28770EFA"/>
    <w:multiLevelType w:val="hybridMultilevel"/>
    <w:tmpl w:val="0EF8B30A"/>
    <w:lvl w:ilvl="0" w:tplc="C0CC0E6E">
      <w:start w:val="8"/>
      <w:numFmt w:val="bullet"/>
      <w:lvlText w:val="-"/>
      <w:lvlJc w:val="left"/>
      <w:pPr>
        <w:ind w:left="720" w:hanging="360"/>
      </w:pPr>
      <w:rPr>
        <w:rFonts w:ascii="Constantia" w:eastAsiaTheme="minorHAnsi" w:hAnsi="Constant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EE123B8"/>
    <w:multiLevelType w:val="hybridMultilevel"/>
    <w:tmpl w:val="A27C012E"/>
    <w:lvl w:ilvl="0" w:tplc="D3528B26">
      <w:numFmt w:val="bullet"/>
      <w:lvlText w:val=""/>
      <w:lvlJc w:val="left"/>
      <w:pPr>
        <w:ind w:left="2484" w:hanging="360"/>
      </w:pPr>
      <w:rPr>
        <w:rFonts w:ascii="Symbol" w:eastAsia="Constantia" w:hAnsi="Symbol" w:cs="Constantia" w:hint="default"/>
        <w:b/>
        <w:i/>
        <w:color w:val="767171"/>
        <w:sz w:val="24"/>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11" w15:restartNumberingAfterBreak="0">
    <w:nsid w:val="2FF20795"/>
    <w:multiLevelType w:val="hybridMultilevel"/>
    <w:tmpl w:val="0DB895D4"/>
    <w:lvl w:ilvl="0" w:tplc="95B0F7DA">
      <w:start w:val="1"/>
      <w:numFmt w:val="bullet"/>
      <w:lvlText w:val="•"/>
      <w:lvlJc w:val="left"/>
      <w:pPr>
        <w:tabs>
          <w:tab w:val="num" w:pos="720"/>
        </w:tabs>
        <w:ind w:left="720" w:hanging="360"/>
      </w:pPr>
      <w:rPr>
        <w:rFonts w:ascii="Arial" w:hAnsi="Arial" w:hint="default"/>
      </w:rPr>
    </w:lvl>
    <w:lvl w:ilvl="1" w:tplc="1E142B92">
      <w:start w:val="1"/>
      <w:numFmt w:val="bullet"/>
      <w:lvlText w:val="•"/>
      <w:lvlJc w:val="left"/>
      <w:pPr>
        <w:tabs>
          <w:tab w:val="num" w:pos="1440"/>
        </w:tabs>
        <w:ind w:left="1440" w:hanging="360"/>
      </w:pPr>
      <w:rPr>
        <w:rFonts w:ascii="Arial" w:hAnsi="Arial" w:hint="default"/>
      </w:rPr>
    </w:lvl>
    <w:lvl w:ilvl="2" w:tplc="DD9AE096" w:tentative="1">
      <w:start w:val="1"/>
      <w:numFmt w:val="bullet"/>
      <w:lvlText w:val="•"/>
      <w:lvlJc w:val="left"/>
      <w:pPr>
        <w:tabs>
          <w:tab w:val="num" w:pos="2160"/>
        </w:tabs>
        <w:ind w:left="2160" w:hanging="360"/>
      </w:pPr>
      <w:rPr>
        <w:rFonts w:ascii="Arial" w:hAnsi="Arial" w:hint="default"/>
      </w:rPr>
    </w:lvl>
    <w:lvl w:ilvl="3" w:tplc="82FC9654" w:tentative="1">
      <w:start w:val="1"/>
      <w:numFmt w:val="bullet"/>
      <w:lvlText w:val="•"/>
      <w:lvlJc w:val="left"/>
      <w:pPr>
        <w:tabs>
          <w:tab w:val="num" w:pos="2880"/>
        </w:tabs>
        <w:ind w:left="2880" w:hanging="360"/>
      </w:pPr>
      <w:rPr>
        <w:rFonts w:ascii="Arial" w:hAnsi="Arial" w:hint="default"/>
      </w:rPr>
    </w:lvl>
    <w:lvl w:ilvl="4" w:tplc="7A2A32FA" w:tentative="1">
      <w:start w:val="1"/>
      <w:numFmt w:val="bullet"/>
      <w:lvlText w:val="•"/>
      <w:lvlJc w:val="left"/>
      <w:pPr>
        <w:tabs>
          <w:tab w:val="num" w:pos="3600"/>
        </w:tabs>
        <w:ind w:left="3600" w:hanging="360"/>
      </w:pPr>
      <w:rPr>
        <w:rFonts w:ascii="Arial" w:hAnsi="Arial" w:hint="default"/>
      </w:rPr>
    </w:lvl>
    <w:lvl w:ilvl="5" w:tplc="F7DA2F3C" w:tentative="1">
      <w:start w:val="1"/>
      <w:numFmt w:val="bullet"/>
      <w:lvlText w:val="•"/>
      <w:lvlJc w:val="left"/>
      <w:pPr>
        <w:tabs>
          <w:tab w:val="num" w:pos="4320"/>
        </w:tabs>
        <w:ind w:left="4320" w:hanging="360"/>
      </w:pPr>
      <w:rPr>
        <w:rFonts w:ascii="Arial" w:hAnsi="Arial" w:hint="default"/>
      </w:rPr>
    </w:lvl>
    <w:lvl w:ilvl="6" w:tplc="62AE1A6A" w:tentative="1">
      <w:start w:val="1"/>
      <w:numFmt w:val="bullet"/>
      <w:lvlText w:val="•"/>
      <w:lvlJc w:val="left"/>
      <w:pPr>
        <w:tabs>
          <w:tab w:val="num" w:pos="5040"/>
        </w:tabs>
        <w:ind w:left="5040" w:hanging="360"/>
      </w:pPr>
      <w:rPr>
        <w:rFonts w:ascii="Arial" w:hAnsi="Arial" w:hint="default"/>
      </w:rPr>
    </w:lvl>
    <w:lvl w:ilvl="7" w:tplc="AFBC2BB0" w:tentative="1">
      <w:start w:val="1"/>
      <w:numFmt w:val="bullet"/>
      <w:lvlText w:val="•"/>
      <w:lvlJc w:val="left"/>
      <w:pPr>
        <w:tabs>
          <w:tab w:val="num" w:pos="5760"/>
        </w:tabs>
        <w:ind w:left="5760" w:hanging="360"/>
      </w:pPr>
      <w:rPr>
        <w:rFonts w:ascii="Arial" w:hAnsi="Arial" w:hint="default"/>
      </w:rPr>
    </w:lvl>
    <w:lvl w:ilvl="8" w:tplc="7ED2CB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F401B3"/>
    <w:multiLevelType w:val="hybridMultilevel"/>
    <w:tmpl w:val="AFFA9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471C53"/>
    <w:multiLevelType w:val="multilevel"/>
    <w:tmpl w:val="273A2B1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052FB8"/>
    <w:multiLevelType w:val="hybridMultilevel"/>
    <w:tmpl w:val="CB145C04"/>
    <w:lvl w:ilvl="0" w:tplc="8F7C2CFE">
      <w:start w:val="1"/>
      <w:numFmt w:val="bullet"/>
      <w:lvlText w:val="-"/>
      <w:lvlJc w:val="left"/>
      <w:pPr>
        <w:ind w:left="705"/>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1" w:tplc="85A0C872">
      <w:start w:val="1"/>
      <w:numFmt w:val="bullet"/>
      <w:lvlText w:val="o"/>
      <w:lvlJc w:val="left"/>
      <w:pPr>
        <w:ind w:left="144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2" w:tplc="67F80A18">
      <w:start w:val="1"/>
      <w:numFmt w:val="bullet"/>
      <w:lvlText w:val="▪"/>
      <w:lvlJc w:val="left"/>
      <w:pPr>
        <w:ind w:left="216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3" w:tplc="7B4EECC8">
      <w:start w:val="1"/>
      <w:numFmt w:val="bullet"/>
      <w:lvlText w:val="•"/>
      <w:lvlJc w:val="left"/>
      <w:pPr>
        <w:ind w:left="288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4" w:tplc="70083E60">
      <w:start w:val="1"/>
      <w:numFmt w:val="bullet"/>
      <w:lvlText w:val="o"/>
      <w:lvlJc w:val="left"/>
      <w:pPr>
        <w:ind w:left="360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5" w:tplc="76B6B68C">
      <w:start w:val="1"/>
      <w:numFmt w:val="bullet"/>
      <w:lvlText w:val="▪"/>
      <w:lvlJc w:val="left"/>
      <w:pPr>
        <w:ind w:left="432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6" w:tplc="AD94A9EE">
      <w:start w:val="1"/>
      <w:numFmt w:val="bullet"/>
      <w:lvlText w:val="•"/>
      <w:lvlJc w:val="left"/>
      <w:pPr>
        <w:ind w:left="504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7" w:tplc="92AA2BB0">
      <w:start w:val="1"/>
      <w:numFmt w:val="bullet"/>
      <w:lvlText w:val="o"/>
      <w:lvlJc w:val="left"/>
      <w:pPr>
        <w:ind w:left="576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8" w:tplc="4E50B2C8">
      <w:start w:val="1"/>
      <w:numFmt w:val="bullet"/>
      <w:lvlText w:val="▪"/>
      <w:lvlJc w:val="left"/>
      <w:pPr>
        <w:ind w:left="648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abstractNum>
  <w:abstractNum w:abstractNumId="15" w15:restartNumberingAfterBreak="0">
    <w:nsid w:val="45DE0FE1"/>
    <w:multiLevelType w:val="hybridMultilevel"/>
    <w:tmpl w:val="A0160C1A"/>
    <w:lvl w:ilvl="0" w:tplc="040C0005">
      <w:start w:val="1"/>
      <w:numFmt w:val="bullet"/>
      <w:lvlText w:val=""/>
      <w:lvlJc w:val="left"/>
      <w:pPr>
        <w:ind w:left="705"/>
      </w:pPr>
      <w:rPr>
        <w:rFonts w:ascii="Wingdings" w:hAnsi="Wingdings" w:hint="default"/>
        <w:b w:val="0"/>
        <w:i w:val="0"/>
        <w:strike w:val="0"/>
        <w:dstrike w:val="0"/>
        <w:color w:val="767171"/>
        <w:sz w:val="24"/>
        <w:szCs w:val="24"/>
        <w:u w:val="none" w:color="000000"/>
        <w:bdr w:val="none" w:sz="0" w:space="0" w:color="auto"/>
        <w:shd w:val="clear" w:color="auto" w:fill="auto"/>
        <w:vertAlign w:val="baseline"/>
      </w:rPr>
    </w:lvl>
    <w:lvl w:ilvl="1" w:tplc="67E2EAC2">
      <w:start w:val="1"/>
      <w:numFmt w:val="bullet"/>
      <w:lvlText w:val="o"/>
      <w:lvlJc w:val="left"/>
      <w:pPr>
        <w:ind w:left="126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2" w:tplc="A0BAAA74">
      <w:start w:val="1"/>
      <w:numFmt w:val="bullet"/>
      <w:lvlText w:val="▪"/>
      <w:lvlJc w:val="left"/>
      <w:pPr>
        <w:ind w:left="198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3" w:tplc="B532F2FA">
      <w:start w:val="1"/>
      <w:numFmt w:val="bullet"/>
      <w:lvlText w:val="•"/>
      <w:lvlJc w:val="left"/>
      <w:pPr>
        <w:ind w:left="270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4" w:tplc="13620BCA">
      <w:start w:val="1"/>
      <w:numFmt w:val="bullet"/>
      <w:lvlText w:val="o"/>
      <w:lvlJc w:val="left"/>
      <w:pPr>
        <w:ind w:left="342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5" w:tplc="C644A134">
      <w:start w:val="1"/>
      <w:numFmt w:val="bullet"/>
      <w:lvlText w:val="▪"/>
      <w:lvlJc w:val="left"/>
      <w:pPr>
        <w:ind w:left="414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6" w:tplc="C052820E">
      <w:start w:val="1"/>
      <w:numFmt w:val="bullet"/>
      <w:lvlText w:val="•"/>
      <w:lvlJc w:val="left"/>
      <w:pPr>
        <w:ind w:left="486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7" w:tplc="ECD8E39A">
      <w:start w:val="1"/>
      <w:numFmt w:val="bullet"/>
      <w:lvlText w:val="o"/>
      <w:lvlJc w:val="left"/>
      <w:pPr>
        <w:ind w:left="558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8" w:tplc="180CC7D2">
      <w:start w:val="1"/>
      <w:numFmt w:val="bullet"/>
      <w:lvlText w:val="▪"/>
      <w:lvlJc w:val="left"/>
      <w:pPr>
        <w:ind w:left="630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abstractNum>
  <w:abstractNum w:abstractNumId="16" w15:restartNumberingAfterBreak="0">
    <w:nsid w:val="471B0C8B"/>
    <w:multiLevelType w:val="hybridMultilevel"/>
    <w:tmpl w:val="CA862438"/>
    <w:lvl w:ilvl="0" w:tplc="040C0001">
      <w:start w:val="1"/>
      <w:numFmt w:val="bullet"/>
      <w:lvlText w:val=""/>
      <w:lvlJc w:val="left"/>
      <w:pPr>
        <w:ind w:left="11" w:hanging="360"/>
      </w:pPr>
      <w:rPr>
        <w:rFonts w:ascii="Symbol" w:hAnsi="Symbol" w:hint="default"/>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17" w15:restartNumberingAfterBreak="0">
    <w:nsid w:val="4EDA3878"/>
    <w:multiLevelType w:val="hybridMultilevel"/>
    <w:tmpl w:val="22649F02"/>
    <w:lvl w:ilvl="0" w:tplc="8A3468A2">
      <w:start w:val="1"/>
      <w:numFmt w:val="bullet"/>
      <w:lvlText w:val="•"/>
      <w:lvlJc w:val="left"/>
      <w:pPr>
        <w:tabs>
          <w:tab w:val="num" w:pos="720"/>
        </w:tabs>
        <w:ind w:left="720" w:hanging="360"/>
      </w:pPr>
      <w:rPr>
        <w:rFonts w:ascii="Arial" w:hAnsi="Arial" w:hint="default"/>
      </w:rPr>
    </w:lvl>
    <w:lvl w:ilvl="1" w:tplc="9272BCE0" w:tentative="1">
      <w:start w:val="1"/>
      <w:numFmt w:val="bullet"/>
      <w:lvlText w:val="•"/>
      <w:lvlJc w:val="left"/>
      <w:pPr>
        <w:tabs>
          <w:tab w:val="num" w:pos="1440"/>
        </w:tabs>
        <w:ind w:left="1440" w:hanging="360"/>
      </w:pPr>
      <w:rPr>
        <w:rFonts w:ascii="Arial" w:hAnsi="Arial" w:hint="default"/>
      </w:rPr>
    </w:lvl>
    <w:lvl w:ilvl="2" w:tplc="4E2C7A58" w:tentative="1">
      <w:start w:val="1"/>
      <w:numFmt w:val="bullet"/>
      <w:lvlText w:val="•"/>
      <w:lvlJc w:val="left"/>
      <w:pPr>
        <w:tabs>
          <w:tab w:val="num" w:pos="2160"/>
        </w:tabs>
        <w:ind w:left="2160" w:hanging="360"/>
      </w:pPr>
      <w:rPr>
        <w:rFonts w:ascii="Arial" w:hAnsi="Arial" w:hint="default"/>
      </w:rPr>
    </w:lvl>
    <w:lvl w:ilvl="3" w:tplc="E98405BA" w:tentative="1">
      <w:start w:val="1"/>
      <w:numFmt w:val="bullet"/>
      <w:lvlText w:val="•"/>
      <w:lvlJc w:val="left"/>
      <w:pPr>
        <w:tabs>
          <w:tab w:val="num" w:pos="2880"/>
        </w:tabs>
        <w:ind w:left="2880" w:hanging="360"/>
      </w:pPr>
      <w:rPr>
        <w:rFonts w:ascii="Arial" w:hAnsi="Arial" w:hint="default"/>
      </w:rPr>
    </w:lvl>
    <w:lvl w:ilvl="4" w:tplc="1BE6971C" w:tentative="1">
      <w:start w:val="1"/>
      <w:numFmt w:val="bullet"/>
      <w:lvlText w:val="•"/>
      <w:lvlJc w:val="left"/>
      <w:pPr>
        <w:tabs>
          <w:tab w:val="num" w:pos="3600"/>
        </w:tabs>
        <w:ind w:left="3600" w:hanging="360"/>
      </w:pPr>
      <w:rPr>
        <w:rFonts w:ascii="Arial" w:hAnsi="Arial" w:hint="default"/>
      </w:rPr>
    </w:lvl>
    <w:lvl w:ilvl="5" w:tplc="BB1230D6" w:tentative="1">
      <w:start w:val="1"/>
      <w:numFmt w:val="bullet"/>
      <w:lvlText w:val="•"/>
      <w:lvlJc w:val="left"/>
      <w:pPr>
        <w:tabs>
          <w:tab w:val="num" w:pos="4320"/>
        </w:tabs>
        <w:ind w:left="4320" w:hanging="360"/>
      </w:pPr>
      <w:rPr>
        <w:rFonts w:ascii="Arial" w:hAnsi="Arial" w:hint="default"/>
      </w:rPr>
    </w:lvl>
    <w:lvl w:ilvl="6" w:tplc="D0528C72" w:tentative="1">
      <w:start w:val="1"/>
      <w:numFmt w:val="bullet"/>
      <w:lvlText w:val="•"/>
      <w:lvlJc w:val="left"/>
      <w:pPr>
        <w:tabs>
          <w:tab w:val="num" w:pos="5040"/>
        </w:tabs>
        <w:ind w:left="5040" w:hanging="360"/>
      </w:pPr>
      <w:rPr>
        <w:rFonts w:ascii="Arial" w:hAnsi="Arial" w:hint="default"/>
      </w:rPr>
    </w:lvl>
    <w:lvl w:ilvl="7" w:tplc="7F2AF892" w:tentative="1">
      <w:start w:val="1"/>
      <w:numFmt w:val="bullet"/>
      <w:lvlText w:val="•"/>
      <w:lvlJc w:val="left"/>
      <w:pPr>
        <w:tabs>
          <w:tab w:val="num" w:pos="5760"/>
        </w:tabs>
        <w:ind w:left="5760" w:hanging="360"/>
      </w:pPr>
      <w:rPr>
        <w:rFonts w:ascii="Arial" w:hAnsi="Arial" w:hint="default"/>
      </w:rPr>
    </w:lvl>
    <w:lvl w:ilvl="8" w:tplc="9AB0F6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984285"/>
    <w:multiLevelType w:val="hybridMultilevel"/>
    <w:tmpl w:val="42786C14"/>
    <w:lvl w:ilvl="0" w:tplc="D756B246">
      <w:start w:val="1"/>
      <w:numFmt w:val="bullet"/>
      <w:lvlText w:val="•"/>
      <w:lvlJc w:val="left"/>
      <w:pPr>
        <w:tabs>
          <w:tab w:val="num" w:pos="720"/>
        </w:tabs>
        <w:ind w:left="720" w:hanging="360"/>
      </w:pPr>
      <w:rPr>
        <w:rFonts w:ascii="Arial" w:hAnsi="Arial" w:hint="default"/>
      </w:rPr>
    </w:lvl>
    <w:lvl w:ilvl="1" w:tplc="A77CF344" w:tentative="1">
      <w:start w:val="1"/>
      <w:numFmt w:val="bullet"/>
      <w:lvlText w:val="•"/>
      <w:lvlJc w:val="left"/>
      <w:pPr>
        <w:tabs>
          <w:tab w:val="num" w:pos="1440"/>
        </w:tabs>
        <w:ind w:left="1440" w:hanging="360"/>
      </w:pPr>
      <w:rPr>
        <w:rFonts w:ascii="Arial" w:hAnsi="Arial" w:hint="default"/>
      </w:rPr>
    </w:lvl>
    <w:lvl w:ilvl="2" w:tplc="FC8E6202" w:tentative="1">
      <w:start w:val="1"/>
      <w:numFmt w:val="bullet"/>
      <w:lvlText w:val="•"/>
      <w:lvlJc w:val="left"/>
      <w:pPr>
        <w:tabs>
          <w:tab w:val="num" w:pos="2160"/>
        </w:tabs>
        <w:ind w:left="2160" w:hanging="360"/>
      </w:pPr>
      <w:rPr>
        <w:rFonts w:ascii="Arial" w:hAnsi="Arial" w:hint="default"/>
      </w:rPr>
    </w:lvl>
    <w:lvl w:ilvl="3" w:tplc="5D8AD5EA" w:tentative="1">
      <w:start w:val="1"/>
      <w:numFmt w:val="bullet"/>
      <w:lvlText w:val="•"/>
      <w:lvlJc w:val="left"/>
      <w:pPr>
        <w:tabs>
          <w:tab w:val="num" w:pos="2880"/>
        </w:tabs>
        <w:ind w:left="2880" w:hanging="360"/>
      </w:pPr>
      <w:rPr>
        <w:rFonts w:ascii="Arial" w:hAnsi="Arial" w:hint="default"/>
      </w:rPr>
    </w:lvl>
    <w:lvl w:ilvl="4" w:tplc="1D5E02B4" w:tentative="1">
      <w:start w:val="1"/>
      <w:numFmt w:val="bullet"/>
      <w:lvlText w:val="•"/>
      <w:lvlJc w:val="left"/>
      <w:pPr>
        <w:tabs>
          <w:tab w:val="num" w:pos="3600"/>
        </w:tabs>
        <w:ind w:left="3600" w:hanging="360"/>
      </w:pPr>
      <w:rPr>
        <w:rFonts w:ascii="Arial" w:hAnsi="Arial" w:hint="default"/>
      </w:rPr>
    </w:lvl>
    <w:lvl w:ilvl="5" w:tplc="F33A7EF4" w:tentative="1">
      <w:start w:val="1"/>
      <w:numFmt w:val="bullet"/>
      <w:lvlText w:val="•"/>
      <w:lvlJc w:val="left"/>
      <w:pPr>
        <w:tabs>
          <w:tab w:val="num" w:pos="4320"/>
        </w:tabs>
        <w:ind w:left="4320" w:hanging="360"/>
      </w:pPr>
      <w:rPr>
        <w:rFonts w:ascii="Arial" w:hAnsi="Arial" w:hint="default"/>
      </w:rPr>
    </w:lvl>
    <w:lvl w:ilvl="6" w:tplc="F2CC3DE6" w:tentative="1">
      <w:start w:val="1"/>
      <w:numFmt w:val="bullet"/>
      <w:lvlText w:val="•"/>
      <w:lvlJc w:val="left"/>
      <w:pPr>
        <w:tabs>
          <w:tab w:val="num" w:pos="5040"/>
        </w:tabs>
        <w:ind w:left="5040" w:hanging="360"/>
      </w:pPr>
      <w:rPr>
        <w:rFonts w:ascii="Arial" w:hAnsi="Arial" w:hint="default"/>
      </w:rPr>
    </w:lvl>
    <w:lvl w:ilvl="7" w:tplc="ED2EA1EE" w:tentative="1">
      <w:start w:val="1"/>
      <w:numFmt w:val="bullet"/>
      <w:lvlText w:val="•"/>
      <w:lvlJc w:val="left"/>
      <w:pPr>
        <w:tabs>
          <w:tab w:val="num" w:pos="5760"/>
        </w:tabs>
        <w:ind w:left="5760" w:hanging="360"/>
      </w:pPr>
      <w:rPr>
        <w:rFonts w:ascii="Arial" w:hAnsi="Arial" w:hint="default"/>
      </w:rPr>
    </w:lvl>
    <w:lvl w:ilvl="8" w:tplc="B14423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F3109F"/>
    <w:multiLevelType w:val="hybridMultilevel"/>
    <w:tmpl w:val="BDC01436"/>
    <w:lvl w:ilvl="0" w:tplc="C2ACDA42">
      <w:start w:val="1"/>
      <w:numFmt w:val="bullet"/>
      <w:lvlText w:val="-"/>
      <w:lvlJc w:val="left"/>
      <w:pPr>
        <w:ind w:left="566"/>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1" w:tplc="C1C09304">
      <w:start w:val="1"/>
      <w:numFmt w:val="bullet"/>
      <w:lvlText w:val="o"/>
      <w:lvlJc w:val="left"/>
      <w:pPr>
        <w:ind w:left="1269"/>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2" w:tplc="7D663EE0">
      <w:start w:val="1"/>
      <w:numFmt w:val="bullet"/>
      <w:lvlText w:val="▪"/>
      <w:lvlJc w:val="left"/>
      <w:pPr>
        <w:ind w:left="1989"/>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3" w:tplc="70E2EBF6">
      <w:start w:val="1"/>
      <w:numFmt w:val="bullet"/>
      <w:lvlText w:val="•"/>
      <w:lvlJc w:val="left"/>
      <w:pPr>
        <w:ind w:left="2709"/>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4" w:tplc="DC880112">
      <w:start w:val="1"/>
      <w:numFmt w:val="bullet"/>
      <w:lvlText w:val="o"/>
      <w:lvlJc w:val="left"/>
      <w:pPr>
        <w:ind w:left="3429"/>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5" w:tplc="5CC41FB2">
      <w:start w:val="1"/>
      <w:numFmt w:val="bullet"/>
      <w:lvlText w:val="▪"/>
      <w:lvlJc w:val="left"/>
      <w:pPr>
        <w:ind w:left="4149"/>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6" w:tplc="712E4B72">
      <w:start w:val="1"/>
      <w:numFmt w:val="bullet"/>
      <w:lvlText w:val="•"/>
      <w:lvlJc w:val="left"/>
      <w:pPr>
        <w:ind w:left="4869"/>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7" w:tplc="CB0641A6">
      <w:start w:val="1"/>
      <w:numFmt w:val="bullet"/>
      <w:lvlText w:val="o"/>
      <w:lvlJc w:val="left"/>
      <w:pPr>
        <w:ind w:left="5589"/>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8" w:tplc="E4A08D76">
      <w:start w:val="1"/>
      <w:numFmt w:val="bullet"/>
      <w:lvlText w:val="▪"/>
      <w:lvlJc w:val="left"/>
      <w:pPr>
        <w:ind w:left="6309"/>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9C602D"/>
    <w:multiLevelType w:val="hybridMultilevel"/>
    <w:tmpl w:val="F54E3C22"/>
    <w:lvl w:ilvl="0" w:tplc="D7182E52">
      <w:start w:val="2017"/>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1" w15:restartNumberingAfterBreak="0">
    <w:nsid w:val="5BE103E1"/>
    <w:multiLevelType w:val="multilevel"/>
    <w:tmpl w:val="91FC0B90"/>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8F0985"/>
    <w:multiLevelType w:val="hybridMultilevel"/>
    <w:tmpl w:val="B470C34E"/>
    <w:lvl w:ilvl="0" w:tplc="156C14B8">
      <w:start w:val="1"/>
      <w:numFmt w:val="bullet"/>
      <w:lvlText w:val="-"/>
      <w:lvlJc w:val="left"/>
      <w:pPr>
        <w:ind w:left="705"/>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1" w:tplc="208293B6">
      <w:start w:val="1"/>
      <w:numFmt w:val="bullet"/>
      <w:lvlText w:val="o"/>
      <w:lvlJc w:val="left"/>
      <w:pPr>
        <w:ind w:left="144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2" w:tplc="37C62444">
      <w:start w:val="1"/>
      <w:numFmt w:val="bullet"/>
      <w:lvlText w:val="▪"/>
      <w:lvlJc w:val="left"/>
      <w:pPr>
        <w:ind w:left="216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3" w:tplc="893A1894">
      <w:start w:val="1"/>
      <w:numFmt w:val="bullet"/>
      <w:lvlText w:val="•"/>
      <w:lvlJc w:val="left"/>
      <w:pPr>
        <w:ind w:left="288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4" w:tplc="37A05784">
      <w:start w:val="1"/>
      <w:numFmt w:val="bullet"/>
      <w:lvlText w:val="o"/>
      <w:lvlJc w:val="left"/>
      <w:pPr>
        <w:ind w:left="360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5" w:tplc="FB4294BC">
      <w:start w:val="1"/>
      <w:numFmt w:val="bullet"/>
      <w:lvlText w:val="▪"/>
      <w:lvlJc w:val="left"/>
      <w:pPr>
        <w:ind w:left="432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6" w:tplc="75026806">
      <w:start w:val="1"/>
      <w:numFmt w:val="bullet"/>
      <w:lvlText w:val="•"/>
      <w:lvlJc w:val="left"/>
      <w:pPr>
        <w:ind w:left="504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7" w:tplc="28DE1A26">
      <w:start w:val="1"/>
      <w:numFmt w:val="bullet"/>
      <w:lvlText w:val="o"/>
      <w:lvlJc w:val="left"/>
      <w:pPr>
        <w:ind w:left="576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8" w:tplc="99164D9A">
      <w:start w:val="1"/>
      <w:numFmt w:val="bullet"/>
      <w:lvlText w:val="▪"/>
      <w:lvlJc w:val="left"/>
      <w:pPr>
        <w:ind w:left="648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abstractNum>
  <w:abstractNum w:abstractNumId="23" w15:restartNumberingAfterBreak="0">
    <w:nsid w:val="6AA210F1"/>
    <w:multiLevelType w:val="hybridMultilevel"/>
    <w:tmpl w:val="CA56C9D8"/>
    <w:lvl w:ilvl="0" w:tplc="4536841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728E0A1A"/>
    <w:multiLevelType w:val="hybridMultilevel"/>
    <w:tmpl w:val="64A81B46"/>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55A5985"/>
    <w:multiLevelType w:val="hybridMultilevel"/>
    <w:tmpl w:val="FF5E6E94"/>
    <w:lvl w:ilvl="0" w:tplc="B89008F2">
      <w:start w:val="1"/>
      <w:numFmt w:val="bullet"/>
      <w:lvlText w:val="•"/>
      <w:lvlJc w:val="left"/>
      <w:pPr>
        <w:tabs>
          <w:tab w:val="num" w:pos="720"/>
        </w:tabs>
        <w:ind w:left="720" w:hanging="360"/>
      </w:pPr>
      <w:rPr>
        <w:rFonts w:ascii="Arial" w:hAnsi="Arial" w:hint="default"/>
      </w:rPr>
    </w:lvl>
    <w:lvl w:ilvl="1" w:tplc="89AE7868">
      <w:start w:val="1"/>
      <w:numFmt w:val="bullet"/>
      <w:lvlText w:val="•"/>
      <w:lvlJc w:val="left"/>
      <w:pPr>
        <w:tabs>
          <w:tab w:val="num" w:pos="1440"/>
        </w:tabs>
        <w:ind w:left="1440" w:hanging="360"/>
      </w:pPr>
      <w:rPr>
        <w:rFonts w:ascii="Arial" w:hAnsi="Arial" w:hint="default"/>
      </w:rPr>
    </w:lvl>
    <w:lvl w:ilvl="2" w:tplc="B81C92DE" w:tentative="1">
      <w:start w:val="1"/>
      <w:numFmt w:val="bullet"/>
      <w:lvlText w:val="•"/>
      <w:lvlJc w:val="left"/>
      <w:pPr>
        <w:tabs>
          <w:tab w:val="num" w:pos="2160"/>
        </w:tabs>
        <w:ind w:left="2160" w:hanging="360"/>
      </w:pPr>
      <w:rPr>
        <w:rFonts w:ascii="Arial" w:hAnsi="Arial" w:hint="default"/>
      </w:rPr>
    </w:lvl>
    <w:lvl w:ilvl="3" w:tplc="E86C0F02" w:tentative="1">
      <w:start w:val="1"/>
      <w:numFmt w:val="bullet"/>
      <w:lvlText w:val="•"/>
      <w:lvlJc w:val="left"/>
      <w:pPr>
        <w:tabs>
          <w:tab w:val="num" w:pos="2880"/>
        </w:tabs>
        <w:ind w:left="2880" w:hanging="360"/>
      </w:pPr>
      <w:rPr>
        <w:rFonts w:ascii="Arial" w:hAnsi="Arial" w:hint="default"/>
      </w:rPr>
    </w:lvl>
    <w:lvl w:ilvl="4" w:tplc="15DA9EFC" w:tentative="1">
      <w:start w:val="1"/>
      <w:numFmt w:val="bullet"/>
      <w:lvlText w:val="•"/>
      <w:lvlJc w:val="left"/>
      <w:pPr>
        <w:tabs>
          <w:tab w:val="num" w:pos="3600"/>
        </w:tabs>
        <w:ind w:left="3600" w:hanging="360"/>
      </w:pPr>
      <w:rPr>
        <w:rFonts w:ascii="Arial" w:hAnsi="Arial" w:hint="default"/>
      </w:rPr>
    </w:lvl>
    <w:lvl w:ilvl="5" w:tplc="B5006754" w:tentative="1">
      <w:start w:val="1"/>
      <w:numFmt w:val="bullet"/>
      <w:lvlText w:val="•"/>
      <w:lvlJc w:val="left"/>
      <w:pPr>
        <w:tabs>
          <w:tab w:val="num" w:pos="4320"/>
        </w:tabs>
        <w:ind w:left="4320" w:hanging="360"/>
      </w:pPr>
      <w:rPr>
        <w:rFonts w:ascii="Arial" w:hAnsi="Arial" w:hint="default"/>
      </w:rPr>
    </w:lvl>
    <w:lvl w:ilvl="6" w:tplc="9E5EEC10" w:tentative="1">
      <w:start w:val="1"/>
      <w:numFmt w:val="bullet"/>
      <w:lvlText w:val="•"/>
      <w:lvlJc w:val="left"/>
      <w:pPr>
        <w:tabs>
          <w:tab w:val="num" w:pos="5040"/>
        </w:tabs>
        <w:ind w:left="5040" w:hanging="360"/>
      </w:pPr>
      <w:rPr>
        <w:rFonts w:ascii="Arial" w:hAnsi="Arial" w:hint="default"/>
      </w:rPr>
    </w:lvl>
    <w:lvl w:ilvl="7" w:tplc="CCA8051A" w:tentative="1">
      <w:start w:val="1"/>
      <w:numFmt w:val="bullet"/>
      <w:lvlText w:val="•"/>
      <w:lvlJc w:val="left"/>
      <w:pPr>
        <w:tabs>
          <w:tab w:val="num" w:pos="5760"/>
        </w:tabs>
        <w:ind w:left="5760" w:hanging="360"/>
      </w:pPr>
      <w:rPr>
        <w:rFonts w:ascii="Arial" w:hAnsi="Arial" w:hint="default"/>
      </w:rPr>
    </w:lvl>
    <w:lvl w:ilvl="8" w:tplc="03AC38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A86280"/>
    <w:multiLevelType w:val="hybridMultilevel"/>
    <w:tmpl w:val="46627582"/>
    <w:lvl w:ilvl="0" w:tplc="A08A4780">
      <w:start w:val="1"/>
      <w:numFmt w:val="bullet"/>
      <w:lvlText w:val="-"/>
      <w:lvlJc w:val="left"/>
      <w:pPr>
        <w:ind w:left="705"/>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1" w:tplc="67E2EAC2">
      <w:start w:val="1"/>
      <w:numFmt w:val="bullet"/>
      <w:lvlText w:val="o"/>
      <w:lvlJc w:val="left"/>
      <w:pPr>
        <w:ind w:left="126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2" w:tplc="A0BAAA74">
      <w:start w:val="1"/>
      <w:numFmt w:val="bullet"/>
      <w:lvlText w:val="▪"/>
      <w:lvlJc w:val="left"/>
      <w:pPr>
        <w:ind w:left="198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3" w:tplc="B532F2FA">
      <w:start w:val="1"/>
      <w:numFmt w:val="bullet"/>
      <w:lvlText w:val="•"/>
      <w:lvlJc w:val="left"/>
      <w:pPr>
        <w:ind w:left="270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4" w:tplc="13620BCA">
      <w:start w:val="1"/>
      <w:numFmt w:val="bullet"/>
      <w:lvlText w:val="o"/>
      <w:lvlJc w:val="left"/>
      <w:pPr>
        <w:ind w:left="342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5" w:tplc="C644A134">
      <w:start w:val="1"/>
      <w:numFmt w:val="bullet"/>
      <w:lvlText w:val="▪"/>
      <w:lvlJc w:val="left"/>
      <w:pPr>
        <w:ind w:left="414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6" w:tplc="C052820E">
      <w:start w:val="1"/>
      <w:numFmt w:val="bullet"/>
      <w:lvlText w:val="•"/>
      <w:lvlJc w:val="left"/>
      <w:pPr>
        <w:ind w:left="486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7" w:tplc="ECD8E39A">
      <w:start w:val="1"/>
      <w:numFmt w:val="bullet"/>
      <w:lvlText w:val="o"/>
      <w:lvlJc w:val="left"/>
      <w:pPr>
        <w:ind w:left="558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lvl w:ilvl="8" w:tplc="180CC7D2">
      <w:start w:val="1"/>
      <w:numFmt w:val="bullet"/>
      <w:lvlText w:val="▪"/>
      <w:lvlJc w:val="left"/>
      <w:pPr>
        <w:ind w:left="6300"/>
      </w:pPr>
      <w:rPr>
        <w:rFonts w:ascii="Constantia" w:eastAsia="Constantia" w:hAnsi="Constantia" w:cs="Constantia"/>
        <w:b w:val="0"/>
        <w:i w:val="0"/>
        <w:strike w:val="0"/>
        <w:dstrike w:val="0"/>
        <w:color w:val="767171"/>
        <w:sz w:val="24"/>
        <w:szCs w:val="24"/>
        <w:u w:val="none" w:color="000000"/>
        <w:bdr w:val="none" w:sz="0" w:space="0" w:color="auto"/>
        <w:shd w:val="clear" w:color="auto" w:fill="auto"/>
        <w:vertAlign w:val="baseline"/>
      </w:rPr>
    </w:lvl>
  </w:abstractNum>
  <w:abstractNum w:abstractNumId="27" w15:restartNumberingAfterBreak="0">
    <w:nsid w:val="7BEE22E2"/>
    <w:multiLevelType w:val="hybridMultilevel"/>
    <w:tmpl w:val="BD34E7F0"/>
    <w:lvl w:ilvl="0" w:tplc="A472392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6A6C14">
      <w:start w:val="1"/>
      <w:numFmt w:val="bullet"/>
      <w:lvlText w:val="-"/>
      <w:lvlJc w:val="left"/>
      <w:pPr>
        <w:ind w:left="852"/>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2" w:tplc="9490ED7C">
      <w:start w:val="1"/>
      <w:numFmt w:val="bullet"/>
      <w:lvlText w:val="▪"/>
      <w:lvlJc w:val="left"/>
      <w:pPr>
        <w:ind w:left="1646"/>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3" w:tplc="733C64EA">
      <w:start w:val="1"/>
      <w:numFmt w:val="bullet"/>
      <w:lvlText w:val="•"/>
      <w:lvlJc w:val="left"/>
      <w:pPr>
        <w:ind w:left="2366"/>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4" w:tplc="0484AA74">
      <w:start w:val="1"/>
      <w:numFmt w:val="bullet"/>
      <w:lvlText w:val="o"/>
      <w:lvlJc w:val="left"/>
      <w:pPr>
        <w:ind w:left="3086"/>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5" w:tplc="ADE2285C">
      <w:start w:val="1"/>
      <w:numFmt w:val="bullet"/>
      <w:lvlText w:val="▪"/>
      <w:lvlJc w:val="left"/>
      <w:pPr>
        <w:ind w:left="3806"/>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6" w:tplc="AD32D298">
      <w:start w:val="1"/>
      <w:numFmt w:val="bullet"/>
      <w:lvlText w:val="•"/>
      <w:lvlJc w:val="left"/>
      <w:pPr>
        <w:ind w:left="4526"/>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7" w:tplc="D1B2276A">
      <w:start w:val="1"/>
      <w:numFmt w:val="bullet"/>
      <w:lvlText w:val="o"/>
      <w:lvlJc w:val="left"/>
      <w:pPr>
        <w:ind w:left="5246"/>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8" w:tplc="9516D9D4">
      <w:start w:val="1"/>
      <w:numFmt w:val="bullet"/>
      <w:lvlText w:val="▪"/>
      <w:lvlJc w:val="left"/>
      <w:pPr>
        <w:ind w:left="5966"/>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CE0F3A"/>
    <w:multiLevelType w:val="hybridMultilevel"/>
    <w:tmpl w:val="BA8E6E50"/>
    <w:lvl w:ilvl="0" w:tplc="79BCC456">
      <w:start w:val="1"/>
      <w:numFmt w:val="bullet"/>
      <w:lvlText w:val="o"/>
      <w:lvlJc w:val="left"/>
      <w:pPr>
        <w:ind w:left="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7F2B746">
      <w:start w:val="1"/>
      <w:numFmt w:val="decimal"/>
      <w:lvlText w:val="%2."/>
      <w:lvlJc w:val="left"/>
      <w:pPr>
        <w:ind w:left="705"/>
      </w:pPr>
      <w:rPr>
        <w:rFonts w:ascii="Constantia" w:eastAsia="Constantia" w:hAnsi="Constantia" w:cs="Constantia"/>
        <w:b/>
        <w:bCs/>
        <w:i/>
        <w:iCs/>
        <w:strike w:val="0"/>
        <w:dstrike w:val="0"/>
        <w:color w:val="767171"/>
        <w:sz w:val="36"/>
        <w:szCs w:val="36"/>
        <w:u w:val="single" w:color="767171"/>
        <w:bdr w:val="none" w:sz="0" w:space="0" w:color="auto"/>
        <w:shd w:val="clear" w:color="auto" w:fill="auto"/>
        <w:vertAlign w:val="baseline"/>
      </w:rPr>
    </w:lvl>
    <w:lvl w:ilvl="2" w:tplc="AB0C888A">
      <w:start w:val="1"/>
      <w:numFmt w:val="lowerRoman"/>
      <w:lvlText w:val="%3"/>
      <w:lvlJc w:val="left"/>
      <w:pPr>
        <w:ind w:left="1440"/>
      </w:pPr>
      <w:rPr>
        <w:rFonts w:ascii="Constantia" w:eastAsia="Constantia" w:hAnsi="Constantia" w:cs="Constantia"/>
        <w:b/>
        <w:bCs/>
        <w:i/>
        <w:iCs/>
        <w:strike w:val="0"/>
        <w:dstrike w:val="0"/>
        <w:color w:val="767171"/>
        <w:sz w:val="36"/>
        <w:szCs w:val="36"/>
        <w:u w:val="single" w:color="767171"/>
        <w:bdr w:val="none" w:sz="0" w:space="0" w:color="auto"/>
        <w:shd w:val="clear" w:color="auto" w:fill="auto"/>
        <w:vertAlign w:val="baseline"/>
      </w:rPr>
    </w:lvl>
    <w:lvl w:ilvl="3" w:tplc="8FCADCA2">
      <w:start w:val="1"/>
      <w:numFmt w:val="decimal"/>
      <w:lvlText w:val="%4"/>
      <w:lvlJc w:val="left"/>
      <w:pPr>
        <w:ind w:left="2160"/>
      </w:pPr>
      <w:rPr>
        <w:rFonts w:ascii="Constantia" w:eastAsia="Constantia" w:hAnsi="Constantia" w:cs="Constantia"/>
        <w:b/>
        <w:bCs/>
        <w:i/>
        <w:iCs/>
        <w:strike w:val="0"/>
        <w:dstrike w:val="0"/>
        <w:color w:val="767171"/>
        <w:sz w:val="36"/>
        <w:szCs w:val="36"/>
        <w:u w:val="single" w:color="767171"/>
        <w:bdr w:val="none" w:sz="0" w:space="0" w:color="auto"/>
        <w:shd w:val="clear" w:color="auto" w:fill="auto"/>
        <w:vertAlign w:val="baseline"/>
      </w:rPr>
    </w:lvl>
    <w:lvl w:ilvl="4" w:tplc="EBA014BC">
      <w:start w:val="1"/>
      <w:numFmt w:val="lowerLetter"/>
      <w:lvlText w:val="%5"/>
      <w:lvlJc w:val="left"/>
      <w:pPr>
        <w:ind w:left="2880"/>
      </w:pPr>
      <w:rPr>
        <w:rFonts w:ascii="Constantia" w:eastAsia="Constantia" w:hAnsi="Constantia" w:cs="Constantia"/>
        <w:b/>
        <w:bCs/>
        <w:i/>
        <w:iCs/>
        <w:strike w:val="0"/>
        <w:dstrike w:val="0"/>
        <w:color w:val="767171"/>
        <w:sz w:val="36"/>
        <w:szCs w:val="36"/>
        <w:u w:val="single" w:color="767171"/>
        <w:bdr w:val="none" w:sz="0" w:space="0" w:color="auto"/>
        <w:shd w:val="clear" w:color="auto" w:fill="auto"/>
        <w:vertAlign w:val="baseline"/>
      </w:rPr>
    </w:lvl>
    <w:lvl w:ilvl="5" w:tplc="D55A88A0">
      <w:start w:val="1"/>
      <w:numFmt w:val="lowerRoman"/>
      <w:lvlText w:val="%6"/>
      <w:lvlJc w:val="left"/>
      <w:pPr>
        <w:ind w:left="3600"/>
      </w:pPr>
      <w:rPr>
        <w:rFonts w:ascii="Constantia" w:eastAsia="Constantia" w:hAnsi="Constantia" w:cs="Constantia"/>
        <w:b/>
        <w:bCs/>
        <w:i/>
        <w:iCs/>
        <w:strike w:val="0"/>
        <w:dstrike w:val="0"/>
        <w:color w:val="767171"/>
        <w:sz w:val="36"/>
        <w:szCs w:val="36"/>
        <w:u w:val="single" w:color="767171"/>
        <w:bdr w:val="none" w:sz="0" w:space="0" w:color="auto"/>
        <w:shd w:val="clear" w:color="auto" w:fill="auto"/>
        <w:vertAlign w:val="baseline"/>
      </w:rPr>
    </w:lvl>
    <w:lvl w:ilvl="6" w:tplc="D1FA05B0">
      <w:start w:val="1"/>
      <w:numFmt w:val="decimal"/>
      <w:lvlText w:val="%7"/>
      <w:lvlJc w:val="left"/>
      <w:pPr>
        <w:ind w:left="4320"/>
      </w:pPr>
      <w:rPr>
        <w:rFonts w:ascii="Constantia" w:eastAsia="Constantia" w:hAnsi="Constantia" w:cs="Constantia"/>
        <w:b/>
        <w:bCs/>
        <w:i/>
        <w:iCs/>
        <w:strike w:val="0"/>
        <w:dstrike w:val="0"/>
        <w:color w:val="767171"/>
        <w:sz w:val="36"/>
        <w:szCs w:val="36"/>
        <w:u w:val="single" w:color="767171"/>
        <w:bdr w:val="none" w:sz="0" w:space="0" w:color="auto"/>
        <w:shd w:val="clear" w:color="auto" w:fill="auto"/>
        <w:vertAlign w:val="baseline"/>
      </w:rPr>
    </w:lvl>
    <w:lvl w:ilvl="7" w:tplc="84483D2E">
      <w:start w:val="1"/>
      <w:numFmt w:val="lowerLetter"/>
      <w:lvlText w:val="%8"/>
      <w:lvlJc w:val="left"/>
      <w:pPr>
        <w:ind w:left="5040"/>
      </w:pPr>
      <w:rPr>
        <w:rFonts w:ascii="Constantia" w:eastAsia="Constantia" w:hAnsi="Constantia" w:cs="Constantia"/>
        <w:b/>
        <w:bCs/>
        <w:i/>
        <w:iCs/>
        <w:strike w:val="0"/>
        <w:dstrike w:val="0"/>
        <w:color w:val="767171"/>
        <w:sz w:val="36"/>
        <w:szCs w:val="36"/>
        <w:u w:val="single" w:color="767171"/>
        <w:bdr w:val="none" w:sz="0" w:space="0" w:color="auto"/>
        <w:shd w:val="clear" w:color="auto" w:fill="auto"/>
        <w:vertAlign w:val="baseline"/>
      </w:rPr>
    </w:lvl>
    <w:lvl w:ilvl="8" w:tplc="960AA9B2">
      <w:start w:val="1"/>
      <w:numFmt w:val="lowerRoman"/>
      <w:lvlText w:val="%9"/>
      <w:lvlJc w:val="left"/>
      <w:pPr>
        <w:ind w:left="5760"/>
      </w:pPr>
      <w:rPr>
        <w:rFonts w:ascii="Constantia" w:eastAsia="Constantia" w:hAnsi="Constantia" w:cs="Constantia"/>
        <w:b/>
        <w:bCs/>
        <w:i/>
        <w:iCs/>
        <w:strike w:val="0"/>
        <w:dstrike w:val="0"/>
        <w:color w:val="767171"/>
        <w:sz w:val="36"/>
        <w:szCs w:val="36"/>
        <w:u w:val="single" w:color="767171"/>
        <w:bdr w:val="none" w:sz="0" w:space="0" w:color="auto"/>
        <w:shd w:val="clear" w:color="auto" w:fill="auto"/>
        <w:vertAlign w:val="baseline"/>
      </w:rPr>
    </w:lvl>
  </w:abstractNum>
  <w:abstractNum w:abstractNumId="29" w15:restartNumberingAfterBreak="0">
    <w:nsid w:val="7FFB0EE3"/>
    <w:multiLevelType w:val="hybridMultilevel"/>
    <w:tmpl w:val="0EF41E3E"/>
    <w:lvl w:ilvl="0" w:tplc="040C000D">
      <w:start w:val="1"/>
      <w:numFmt w:val="bullet"/>
      <w:lvlText w:val=""/>
      <w:lvlJc w:val="left"/>
      <w:pPr>
        <w:ind w:left="363" w:hanging="360"/>
      </w:pPr>
      <w:rPr>
        <w:rFonts w:ascii="Wingdings" w:hAnsi="Wingdings"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num w:numId="1">
    <w:abstractNumId w:val="27"/>
  </w:num>
  <w:num w:numId="2">
    <w:abstractNumId w:val="28"/>
  </w:num>
  <w:num w:numId="3">
    <w:abstractNumId w:val="14"/>
  </w:num>
  <w:num w:numId="4">
    <w:abstractNumId w:val="4"/>
  </w:num>
  <w:num w:numId="5">
    <w:abstractNumId w:val="26"/>
  </w:num>
  <w:num w:numId="6">
    <w:abstractNumId w:val="6"/>
  </w:num>
  <w:num w:numId="7">
    <w:abstractNumId w:val="8"/>
  </w:num>
  <w:num w:numId="8">
    <w:abstractNumId w:val="22"/>
  </w:num>
  <w:num w:numId="9">
    <w:abstractNumId w:val="19"/>
  </w:num>
  <w:num w:numId="10">
    <w:abstractNumId w:val="9"/>
  </w:num>
  <w:num w:numId="11">
    <w:abstractNumId w:val="16"/>
  </w:num>
  <w:num w:numId="12">
    <w:abstractNumId w:val="13"/>
  </w:num>
  <w:num w:numId="13">
    <w:abstractNumId w:val="2"/>
  </w:num>
  <w:num w:numId="14">
    <w:abstractNumId w:val="15"/>
  </w:num>
  <w:num w:numId="15">
    <w:abstractNumId w:val="0"/>
  </w:num>
  <w:num w:numId="16">
    <w:abstractNumId w:val="21"/>
  </w:num>
  <w:num w:numId="17">
    <w:abstractNumId w:val="12"/>
  </w:num>
  <w:num w:numId="18">
    <w:abstractNumId w:val="7"/>
  </w:num>
  <w:num w:numId="19">
    <w:abstractNumId w:val="26"/>
  </w:num>
  <w:num w:numId="20">
    <w:abstractNumId w:val="10"/>
  </w:num>
  <w:num w:numId="21">
    <w:abstractNumId w:val="24"/>
  </w:num>
  <w:num w:numId="22">
    <w:abstractNumId w:val="29"/>
  </w:num>
  <w:num w:numId="23">
    <w:abstractNumId w:val="20"/>
  </w:num>
  <w:num w:numId="24">
    <w:abstractNumId w:val="15"/>
  </w:num>
  <w:num w:numId="25">
    <w:abstractNumId w:val="23"/>
  </w:num>
  <w:num w:numId="26">
    <w:abstractNumId w:val="17"/>
  </w:num>
  <w:num w:numId="27">
    <w:abstractNumId w:val="3"/>
  </w:num>
  <w:num w:numId="28">
    <w:abstractNumId w:val="25"/>
  </w:num>
  <w:num w:numId="29">
    <w:abstractNumId w:val="18"/>
  </w:num>
  <w:num w:numId="30">
    <w:abstractNumId w:val="1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C8"/>
    <w:rsid w:val="00006006"/>
    <w:rsid w:val="00010692"/>
    <w:rsid w:val="0003517C"/>
    <w:rsid w:val="000431E3"/>
    <w:rsid w:val="000509AB"/>
    <w:rsid w:val="00053956"/>
    <w:rsid w:val="00067897"/>
    <w:rsid w:val="00067B9C"/>
    <w:rsid w:val="00080910"/>
    <w:rsid w:val="00096164"/>
    <w:rsid w:val="000B7693"/>
    <w:rsid w:val="000E0D1B"/>
    <w:rsid w:val="000F7DAC"/>
    <w:rsid w:val="001124A8"/>
    <w:rsid w:val="00112578"/>
    <w:rsid w:val="001133D4"/>
    <w:rsid w:val="00130E1A"/>
    <w:rsid w:val="00142D33"/>
    <w:rsid w:val="00182A3B"/>
    <w:rsid w:val="00183B88"/>
    <w:rsid w:val="00185206"/>
    <w:rsid w:val="001C186E"/>
    <w:rsid w:val="001D6747"/>
    <w:rsid w:val="001E32F6"/>
    <w:rsid w:val="001F13C0"/>
    <w:rsid w:val="001F18F8"/>
    <w:rsid w:val="001F4249"/>
    <w:rsid w:val="002252B7"/>
    <w:rsid w:val="002256FA"/>
    <w:rsid w:val="00252ACE"/>
    <w:rsid w:val="00254CFB"/>
    <w:rsid w:val="002870CA"/>
    <w:rsid w:val="002A00CD"/>
    <w:rsid w:val="002B39E1"/>
    <w:rsid w:val="002C68D0"/>
    <w:rsid w:val="002D2384"/>
    <w:rsid w:val="002E43C6"/>
    <w:rsid w:val="002E7167"/>
    <w:rsid w:val="002F02AB"/>
    <w:rsid w:val="00301484"/>
    <w:rsid w:val="00301ABB"/>
    <w:rsid w:val="003031BF"/>
    <w:rsid w:val="00360C10"/>
    <w:rsid w:val="00360C66"/>
    <w:rsid w:val="003614FD"/>
    <w:rsid w:val="003A70E9"/>
    <w:rsid w:val="003B2CED"/>
    <w:rsid w:val="003E7A45"/>
    <w:rsid w:val="003F0EF6"/>
    <w:rsid w:val="003F1ADB"/>
    <w:rsid w:val="003F7358"/>
    <w:rsid w:val="00404BFD"/>
    <w:rsid w:val="0041470F"/>
    <w:rsid w:val="00414B76"/>
    <w:rsid w:val="004168DF"/>
    <w:rsid w:val="00425A26"/>
    <w:rsid w:val="00484928"/>
    <w:rsid w:val="00492EB9"/>
    <w:rsid w:val="00497831"/>
    <w:rsid w:val="004A26A8"/>
    <w:rsid w:val="004B3765"/>
    <w:rsid w:val="004B7EAE"/>
    <w:rsid w:val="004C0DB6"/>
    <w:rsid w:val="004D1EA3"/>
    <w:rsid w:val="004D23DD"/>
    <w:rsid w:val="004F6A8D"/>
    <w:rsid w:val="004F770D"/>
    <w:rsid w:val="004F783C"/>
    <w:rsid w:val="0050204D"/>
    <w:rsid w:val="00520FB6"/>
    <w:rsid w:val="0052277B"/>
    <w:rsid w:val="00534091"/>
    <w:rsid w:val="0054208C"/>
    <w:rsid w:val="005546CB"/>
    <w:rsid w:val="0057355B"/>
    <w:rsid w:val="00591DCD"/>
    <w:rsid w:val="0059702B"/>
    <w:rsid w:val="005A005A"/>
    <w:rsid w:val="005D0A55"/>
    <w:rsid w:val="005E5C44"/>
    <w:rsid w:val="006065FD"/>
    <w:rsid w:val="0064194E"/>
    <w:rsid w:val="00655CEB"/>
    <w:rsid w:val="0065738A"/>
    <w:rsid w:val="00664792"/>
    <w:rsid w:val="006770D0"/>
    <w:rsid w:val="006963B7"/>
    <w:rsid w:val="006A352E"/>
    <w:rsid w:val="006A3612"/>
    <w:rsid w:val="006C3079"/>
    <w:rsid w:val="006C4B7E"/>
    <w:rsid w:val="006D2C49"/>
    <w:rsid w:val="006E28DB"/>
    <w:rsid w:val="006E4E2A"/>
    <w:rsid w:val="006E5B8E"/>
    <w:rsid w:val="00703470"/>
    <w:rsid w:val="00710E9B"/>
    <w:rsid w:val="00737020"/>
    <w:rsid w:val="007655EE"/>
    <w:rsid w:val="00766CB9"/>
    <w:rsid w:val="00770F6B"/>
    <w:rsid w:val="0077773E"/>
    <w:rsid w:val="0078008C"/>
    <w:rsid w:val="00780DB9"/>
    <w:rsid w:val="007B3804"/>
    <w:rsid w:val="007B63F9"/>
    <w:rsid w:val="007C394C"/>
    <w:rsid w:val="007C489B"/>
    <w:rsid w:val="007C7849"/>
    <w:rsid w:val="007D3D10"/>
    <w:rsid w:val="007D71C2"/>
    <w:rsid w:val="007E724B"/>
    <w:rsid w:val="007F0EC8"/>
    <w:rsid w:val="00805D70"/>
    <w:rsid w:val="00805DB6"/>
    <w:rsid w:val="00815288"/>
    <w:rsid w:val="00817A26"/>
    <w:rsid w:val="00830573"/>
    <w:rsid w:val="0083072B"/>
    <w:rsid w:val="008456CC"/>
    <w:rsid w:val="00845D5F"/>
    <w:rsid w:val="008627D1"/>
    <w:rsid w:val="008B1E09"/>
    <w:rsid w:val="008B4549"/>
    <w:rsid w:val="008E3464"/>
    <w:rsid w:val="00917EB9"/>
    <w:rsid w:val="00922FEB"/>
    <w:rsid w:val="009311CA"/>
    <w:rsid w:val="00946112"/>
    <w:rsid w:val="009742FA"/>
    <w:rsid w:val="0098160D"/>
    <w:rsid w:val="00982EB2"/>
    <w:rsid w:val="00993BFE"/>
    <w:rsid w:val="009B3B84"/>
    <w:rsid w:val="009C3C3F"/>
    <w:rsid w:val="009F6836"/>
    <w:rsid w:val="00A045AC"/>
    <w:rsid w:val="00A12FC9"/>
    <w:rsid w:val="00A15BD4"/>
    <w:rsid w:val="00A421DE"/>
    <w:rsid w:val="00A61DF7"/>
    <w:rsid w:val="00A622DD"/>
    <w:rsid w:val="00A93E4D"/>
    <w:rsid w:val="00A94CB6"/>
    <w:rsid w:val="00AD082A"/>
    <w:rsid w:val="00AE2234"/>
    <w:rsid w:val="00AE32DF"/>
    <w:rsid w:val="00B326C5"/>
    <w:rsid w:val="00B51C97"/>
    <w:rsid w:val="00B96DF7"/>
    <w:rsid w:val="00BA2EED"/>
    <w:rsid w:val="00BB3D6D"/>
    <w:rsid w:val="00BC4CF7"/>
    <w:rsid w:val="00BC70A5"/>
    <w:rsid w:val="00BD6216"/>
    <w:rsid w:val="00BE519F"/>
    <w:rsid w:val="00BE5FFF"/>
    <w:rsid w:val="00BF6C17"/>
    <w:rsid w:val="00BF7F16"/>
    <w:rsid w:val="00C02292"/>
    <w:rsid w:val="00C12A74"/>
    <w:rsid w:val="00C331ED"/>
    <w:rsid w:val="00C3444C"/>
    <w:rsid w:val="00C45CD5"/>
    <w:rsid w:val="00C6453A"/>
    <w:rsid w:val="00C76B56"/>
    <w:rsid w:val="00C80C2D"/>
    <w:rsid w:val="00CC4076"/>
    <w:rsid w:val="00CD5176"/>
    <w:rsid w:val="00D43DAE"/>
    <w:rsid w:val="00D4612D"/>
    <w:rsid w:val="00D705D9"/>
    <w:rsid w:val="00D72AD4"/>
    <w:rsid w:val="00D7369F"/>
    <w:rsid w:val="00DA2976"/>
    <w:rsid w:val="00DD61D3"/>
    <w:rsid w:val="00DD69A5"/>
    <w:rsid w:val="00DD7A14"/>
    <w:rsid w:val="00E04A11"/>
    <w:rsid w:val="00E15AD3"/>
    <w:rsid w:val="00E20E25"/>
    <w:rsid w:val="00E23A93"/>
    <w:rsid w:val="00E47FC3"/>
    <w:rsid w:val="00E60560"/>
    <w:rsid w:val="00E672F7"/>
    <w:rsid w:val="00E7027C"/>
    <w:rsid w:val="00E730E7"/>
    <w:rsid w:val="00E73936"/>
    <w:rsid w:val="00E76185"/>
    <w:rsid w:val="00E852D2"/>
    <w:rsid w:val="00E87741"/>
    <w:rsid w:val="00E93E96"/>
    <w:rsid w:val="00EB7B93"/>
    <w:rsid w:val="00ED3D6D"/>
    <w:rsid w:val="00EE510C"/>
    <w:rsid w:val="00EE5F4A"/>
    <w:rsid w:val="00F32B27"/>
    <w:rsid w:val="00F366E8"/>
    <w:rsid w:val="00F6775C"/>
    <w:rsid w:val="00F677B2"/>
    <w:rsid w:val="00F733DB"/>
    <w:rsid w:val="00F736E5"/>
    <w:rsid w:val="00F8352D"/>
    <w:rsid w:val="00F97EF8"/>
    <w:rsid w:val="00FA26C6"/>
    <w:rsid w:val="00FA3143"/>
    <w:rsid w:val="00FB3C76"/>
    <w:rsid w:val="00FC0314"/>
    <w:rsid w:val="00FD1E70"/>
    <w:rsid w:val="00FE48D3"/>
    <w:rsid w:val="00FE6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43F1"/>
  <w15:docId w15:val="{999F19E6-1DBC-4522-8B25-3C4208B5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rsid w:val="007F0EC8"/>
    <w:pPr>
      <w:spacing w:after="0"/>
      <w:ind w:left="142" w:hanging="142"/>
    </w:pPr>
    <w:rPr>
      <w:rFonts w:ascii="Calibri" w:eastAsia="Calibri" w:hAnsi="Calibri" w:cs="Calibri"/>
      <w:color w:val="000000"/>
      <w:sz w:val="20"/>
      <w:lang w:eastAsia="fr-FR"/>
    </w:rPr>
  </w:style>
  <w:style w:type="character" w:customStyle="1" w:styleId="footnotedescriptionChar">
    <w:name w:val="footnote description Char"/>
    <w:link w:val="footnotedescription"/>
    <w:rsid w:val="007F0EC8"/>
    <w:rPr>
      <w:rFonts w:ascii="Calibri" w:eastAsia="Calibri" w:hAnsi="Calibri" w:cs="Calibri"/>
      <w:color w:val="000000"/>
      <w:sz w:val="20"/>
      <w:lang w:eastAsia="fr-FR"/>
    </w:rPr>
  </w:style>
  <w:style w:type="character" w:customStyle="1" w:styleId="footnotemark">
    <w:name w:val="footnote mark"/>
    <w:hidden/>
    <w:rsid w:val="007F0EC8"/>
    <w:rPr>
      <w:rFonts w:ascii="Calibri" w:eastAsia="Calibri" w:hAnsi="Calibri" w:cs="Calibri"/>
      <w:color w:val="000000"/>
      <w:sz w:val="20"/>
      <w:vertAlign w:val="superscript"/>
    </w:rPr>
  </w:style>
  <w:style w:type="table" w:customStyle="1" w:styleId="TableGrid">
    <w:name w:val="TableGrid"/>
    <w:rsid w:val="007F0EC8"/>
    <w:pPr>
      <w:spacing w:after="0" w:line="240" w:lineRule="auto"/>
    </w:pPr>
    <w:rPr>
      <w:rFonts w:eastAsia="Times New Roman"/>
      <w:lang w:eastAsia="fr-FR"/>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7F0EC8"/>
    <w:rPr>
      <w:sz w:val="16"/>
      <w:szCs w:val="16"/>
    </w:rPr>
  </w:style>
  <w:style w:type="paragraph" w:styleId="Commentaire">
    <w:name w:val="annotation text"/>
    <w:basedOn w:val="Normal"/>
    <w:link w:val="CommentaireCar"/>
    <w:uiPriority w:val="99"/>
    <w:semiHidden/>
    <w:unhideWhenUsed/>
    <w:rsid w:val="007F0EC8"/>
    <w:pPr>
      <w:spacing w:line="240" w:lineRule="auto"/>
    </w:pPr>
    <w:rPr>
      <w:rFonts w:ascii="Calibri" w:eastAsia="Calibri" w:hAnsi="Calibri" w:cs="Calibri"/>
      <w:color w:val="000000"/>
      <w:sz w:val="20"/>
      <w:szCs w:val="20"/>
      <w:lang w:eastAsia="fr-FR"/>
    </w:rPr>
  </w:style>
  <w:style w:type="character" w:customStyle="1" w:styleId="CommentaireCar">
    <w:name w:val="Commentaire Car"/>
    <w:basedOn w:val="Policepardfaut"/>
    <w:link w:val="Commentaire"/>
    <w:uiPriority w:val="99"/>
    <w:semiHidden/>
    <w:rsid w:val="007F0EC8"/>
    <w:rPr>
      <w:rFonts w:ascii="Calibri" w:eastAsia="Calibri" w:hAnsi="Calibri" w:cs="Calibri"/>
      <w:color w:val="000000"/>
      <w:sz w:val="20"/>
      <w:szCs w:val="20"/>
      <w:lang w:eastAsia="fr-FR"/>
    </w:rPr>
  </w:style>
  <w:style w:type="paragraph" w:styleId="Textedebulles">
    <w:name w:val="Balloon Text"/>
    <w:basedOn w:val="Normal"/>
    <w:link w:val="TextedebullesCar"/>
    <w:uiPriority w:val="99"/>
    <w:semiHidden/>
    <w:unhideWhenUsed/>
    <w:rsid w:val="007F0E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0EC8"/>
    <w:rPr>
      <w:rFonts w:ascii="Segoe UI" w:hAnsi="Segoe UI" w:cs="Segoe UI"/>
      <w:sz w:val="18"/>
      <w:szCs w:val="18"/>
    </w:rPr>
  </w:style>
  <w:style w:type="paragraph" w:styleId="Paragraphedeliste">
    <w:name w:val="List Paragraph"/>
    <w:aliases w:val="lp1,List Paragraph,Puce,Paragraphe de liste num,Paragraphe de liste 1"/>
    <w:basedOn w:val="Normal"/>
    <w:link w:val="ParagraphedelisteCar"/>
    <w:uiPriority w:val="34"/>
    <w:qFormat/>
    <w:rsid w:val="004D1EA3"/>
    <w:pPr>
      <w:spacing w:after="200" w:line="276" w:lineRule="auto"/>
      <w:ind w:left="720"/>
      <w:contextualSpacing/>
    </w:pPr>
  </w:style>
  <w:style w:type="table" w:styleId="Grilledutableau">
    <w:name w:val="Table Grid"/>
    <w:basedOn w:val="TableauNormal"/>
    <w:uiPriority w:val="39"/>
    <w:rsid w:val="004D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p1 Car,List Paragraph Car,Puce Car,Paragraphe de liste num Car,Paragraphe de liste 1 Car"/>
    <w:basedOn w:val="Policepardfaut"/>
    <w:link w:val="Paragraphedeliste"/>
    <w:uiPriority w:val="34"/>
    <w:locked/>
    <w:rsid w:val="004D1EA3"/>
  </w:style>
  <w:style w:type="paragraph" w:styleId="Objetducommentaire">
    <w:name w:val="annotation subject"/>
    <w:basedOn w:val="Commentaire"/>
    <w:next w:val="Commentaire"/>
    <w:link w:val="ObjetducommentaireCar"/>
    <w:uiPriority w:val="99"/>
    <w:semiHidden/>
    <w:unhideWhenUsed/>
    <w:rsid w:val="00EE510C"/>
    <w:rPr>
      <w:rFonts w:asciiTheme="minorHAnsi" w:eastAsiaTheme="minorHAnsi" w:hAnsiTheme="minorHAnsi" w:cstheme="minorBidi"/>
      <w:b/>
      <w:bCs/>
      <w:color w:val="auto"/>
      <w:lang w:eastAsia="en-US"/>
    </w:rPr>
  </w:style>
  <w:style w:type="character" w:customStyle="1" w:styleId="ObjetducommentaireCar">
    <w:name w:val="Objet du commentaire Car"/>
    <w:basedOn w:val="CommentaireCar"/>
    <w:link w:val="Objetducommentaire"/>
    <w:uiPriority w:val="99"/>
    <w:semiHidden/>
    <w:rsid w:val="00EE510C"/>
    <w:rPr>
      <w:rFonts w:ascii="Calibri" w:eastAsia="Calibri" w:hAnsi="Calibri" w:cs="Calibri"/>
      <w:b/>
      <w:bCs/>
      <w:color w:val="000000"/>
      <w:sz w:val="20"/>
      <w:szCs w:val="20"/>
      <w:lang w:eastAsia="fr-FR"/>
    </w:rPr>
  </w:style>
  <w:style w:type="character" w:styleId="Lienhypertexte">
    <w:name w:val="Hyperlink"/>
    <w:basedOn w:val="Policepardfaut"/>
    <w:uiPriority w:val="99"/>
    <w:unhideWhenUsed/>
    <w:rsid w:val="00C331ED"/>
    <w:rPr>
      <w:color w:val="0563C1" w:themeColor="hyperlink"/>
      <w:u w:val="single"/>
    </w:rPr>
  </w:style>
  <w:style w:type="paragraph" w:styleId="Rvision">
    <w:name w:val="Revision"/>
    <w:hidden/>
    <w:uiPriority w:val="99"/>
    <w:semiHidden/>
    <w:rsid w:val="007655EE"/>
    <w:pPr>
      <w:spacing w:after="0" w:line="240" w:lineRule="auto"/>
    </w:pPr>
  </w:style>
  <w:style w:type="paragraph" w:customStyle="1" w:styleId="Style1">
    <w:name w:val="Style1"/>
    <w:basedOn w:val="Paragraphedeliste"/>
    <w:qFormat/>
    <w:rsid w:val="005E5C44"/>
    <w:pPr>
      <w:numPr>
        <w:numId w:val="16"/>
      </w:numPr>
      <w:spacing w:after="0" w:line="259" w:lineRule="auto"/>
      <w:jc w:val="both"/>
    </w:pPr>
    <w:rPr>
      <w:rFonts w:ascii="Arial" w:hAnsi="Arial" w:cs="Arial"/>
      <w:b/>
      <w:caps/>
      <w:sz w:val="20"/>
      <w:szCs w:val="20"/>
      <w:u w:val="single"/>
    </w:rPr>
  </w:style>
  <w:style w:type="paragraph" w:customStyle="1" w:styleId="Style2">
    <w:name w:val="Style2"/>
    <w:basedOn w:val="Paragraphedeliste"/>
    <w:qFormat/>
    <w:rsid w:val="005E5C44"/>
    <w:pPr>
      <w:numPr>
        <w:ilvl w:val="1"/>
        <w:numId w:val="16"/>
      </w:numPr>
      <w:spacing w:after="120" w:line="259" w:lineRule="auto"/>
      <w:jc w:val="both"/>
    </w:pPr>
    <w:rPr>
      <w:rFonts w:ascii="Arial" w:hAnsi="Arial" w:cs="Arial"/>
      <w:b/>
      <w:sz w:val="20"/>
      <w:szCs w:val="20"/>
    </w:rPr>
  </w:style>
  <w:style w:type="paragraph" w:customStyle="1" w:styleId="Style3">
    <w:name w:val="Style3"/>
    <w:basedOn w:val="Paragraphedeliste"/>
    <w:link w:val="Style3Car"/>
    <w:qFormat/>
    <w:rsid w:val="005E5C44"/>
    <w:pPr>
      <w:numPr>
        <w:ilvl w:val="2"/>
        <w:numId w:val="16"/>
      </w:numPr>
      <w:spacing w:after="120" w:line="259" w:lineRule="auto"/>
      <w:jc w:val="both"/>
    </w:pPr>
    <w:rPr>
      <w:rFonts w:ascii="Arial" w:hAnsi="Arial" w:cs="Arial"/>
      <w:sz w:val="20"/>
      <w:szCs w:val="20"/>
      <w:u w:val="single"/>
    </w:rPr>
  </w:style>
  <w:style w:type="character" w:customStyle="1" w:styleId="Style3Car">
    <w:name w:val="Style3 Car"/>
    <w:basedOn w:val="Policepardfaut"/>
    <w:link w:val="Style3"/>
    <w:rsid w:val="005E5C44"/>
    <w:rPr>
      <w:rFonts w:ascii="Arial" w:hAnsi="Arial" w:cs="Arial"/>
      <w:sz w:val="20"/>
      <w:szCs w:val="20"/>
      <w:u w:val="single"/>
    </w:rPr>
  </w:style>
  <w:style w:type="paragraph" w:styleId="Corpsdetexte">
    <w:name w:val="Body Text"/>
    <w:basedOn w:val="Normal"/>
    <w:link w:val="CorpsdetexteCar"/>
    <w:rsid w:val="00E672F7"/>
    <w:pPr>
      <w:suppressAutoHyphens/>
      <w:spacing w:after="0" w:line="290" w:lineRule="exact"/>
      <w:jc w:val="both"/>
    </w:pPr>
    <w:rPr>
      <w:rFonts w:ascii="Times New Roman" w:eastAsia="Times New Roman" w:hAnsi="Times New Roman" w:cs="Times New Roman"/>
      <w:lang w:eastAsia="zh-CN"/>
    </w:rPr>
  </w:style>
  <w:style w:type="character" w:customStyle="1" w:styleId="CorpsdetexteCar">
    <w:name w:val="Corps de texte Car"/>
    <w:basedOn w:val="Policepardfaut"/>
    <w:link w:val="Corpsdetexte"/>
    <w:rsid w:val="00E672F7"/>
    <w:rPr>
      <w:rFonts w:ascii="Times New Roman" w:eastAsia="Times New Roman" w:hAnsi="Times New Roman" w:cs="Times New Roman"/>
      <w:lang w:eastAsia="zh-CN"/>
    </w:rPr>
  </w:style>
  <w:style w:type="paragraph" w:customStyle="1" w:styleId="Standard">
    <w:name w:val="Standard"/>
    <w:uiPriority w:val="99"/>
    <w:rsid w:val="00E672F7"/>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6136">
      <w:bodyDiv w:val="1"/>
      <w:marLeft w:val="0"/>
      <w:marRight w:val="0"/>
      <w:marTop w:val="0"/>
      <w:marBottom w:val="0"/>
      <w:divBdr>
        <w:top w:val="none" w:sz="0" w:space="0" w:color="auto"/>
        <w:left w:val="none" w:sz="0" w:space="0" w:color="auto"/>
        <w:bottom w:val="none" w:sz="0" w:space="0" w:color="auto"/>
        <w:right w:val="none" w:sz="0" w:space="0" w:color="auto"/>
      </w:divBdr>
    </w:div>
    <w:div w:id="298076388">
      <w:bodyDiv w:val="1"/>
      <w:marLeft w:val="0"/>
      <w:marRight w:val="0"/>
      <w:marTop w:val="0"/>
      <w:marBottom w:val="0"/>
      <w:divBdr>
        <w:top w:val="none" w:sz="0" w:space="0" w:color="auto"/>
        <w:left w:val="none" w:sz="0" w:space="0" w:color="auto"/>
        <w:bottom w:val="none" w:sz="0" w:space="0" w:color="auto"/>
        <w:right w:val="none" w:sz="0" w:space="0" w:color="auto"/>
      </w:divBdr>
    </w:div>
    <w:div w:id="605772409">
      <w:bodyDiv w:val="1"/>
      <w:marLeft w:val="0"/>
      <w:marRight w:val="0"/>
      <w:marTop w:val="0"/>
      <w:marBottom w:val="0"/>
      <w:divBdr>
        <w:top w:val="none" w:sz="0" w:space="0" w:color="auto"/>
        <w:left w:val="none" w:sz="0" w:space="0" w:color="auto"/>
        <w:bottom w:val="none" w:sz="0" w:space="0" w:color="auto"/>
        <w:right w:val="none" w:sz="0" w:space="0" w:color="auto"/>
      </w:divBdr>
    </w:div>
    <w:div w:id="738788000">
      <w:bodyDiv w:val="1"/>
      <w:marLeft w:val="0"/>
      <w:marRight w:val="0"/>
      <w:marTop w:val="0"/>
      <w:marBottom w:val="0"/>
      <w:divBdr>
        <w:top w:val="none" w:sz="0" w:space="0" w:color="auto"/>
        <w:left w:val="none" w:sz="0" w:space="0" w:color="auto"/>
        <w:bottom w:val="none" w:sz="0" w:space="0" w:color="auto"/>
        <w:right w:val="none" w:sz="0" w:space="0" w:color="auto"/>
      </w:divBdr>
    </w:div>
    <w:div w:id="780807655">
      <w:bodyDiv w:val="1"/>
      <w:marLeft w:val="0"/>
      <w:marRight w:val="0"/>
      <w:marTop w:val="0"/>
      <w:marBottom w:val="0"/>
      <w:divBdr>
        <w:top w:val="none" w:sz="0" w:space="0" w:color="auto"/>
        <w:left w:val="none" w:sz="0" w:space="0" w:color="auto"/>
        <w:bottom w:val="none" w:sz="0" w:space="0" w:color="auto"/>
        <w:right w:val="none" w:sz="0" w:space="0" w:color="auto"/>
      </w:divBdr>
    </w:div>
    <w:div w:id="904334663">
      <w:bodyDiv w:val="1"/>
      <w:marLeft w:val="0"/>
      <w:marRight w:val="0"/>
      <w:marTop w:val="0"/>
      <w:marBottom w:val="0"/>
      <w:divBdr>
        <w:top w:val="none" w:sz="0" w:space="0" w:color="auto"/>
        <w:left w:val="none" w:sz="0" w:space="0" w:color="auto"/>
        <w:bottom w:val="none" w:sz="0" w:space="0" w:color="auto"/>
        <w:right w:val="none" w:sz="0" w:space="0" w:color="auto"/>
      </w:divBdr>
    </w:div>
    <w:div w:id="17328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larants.e-attestations.com/EAttestationsFO/fo/E-Attestation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8B7D-A554-44E8-AEBA-D11DFAE8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6426</Words>
  <Characters>35349</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FFB 59/62 - Yannick DARRAS</dc:creator>
  <cp:lastModifiedBy>Nicolas DELECOURT</cp:lastModifiedBy>
  <cp:revision>2</cp:revision>
  <cp:lastPrinted>2021-04-20T09:37:00Z</cp:lastPrinted>
  <dcterms:created xsi:type="dcterms:W3CDTF">2021-05-17T18:26:00Z</dcterms:created>
  <dcterms:modified xsi:type="dcterms:W3CDTF">2021-05-17T18:26:00Z</dcterms:modified>
</cp:coreProperties>
</file>